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7CD02" w14:textId="1FFF1327" w:rsidR="00860ADB" w:rsidRPr="00427B48" w:rsidRDefault="005E7214" w:rsidP="00214385">
      <w:pPr>
        <w:tabs>
          <w:tab w:val="left" w:pos="6237"/>
        </w:tabs>
        <w:jc w:val="center"/>
        <w:rPr>
          <w:noProof/>
        </w:rPr>
      </w:pPr>
      <w:r w:rsidRPr="00427B48">
        <w:rPr>
          <w:noProof/>
        </w:rPr>
        <w:drawing>
          <wp:inline distT="0" distB="0" distL="0" distR="0" wp14:anchorId="3D1DB6E0" wp14:editId="28DE2B68">
            <wp:extent cx="4048125" cy="849384"/>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5610" cy="861446"/>
                    </a:xfrm>
                    <a:prstGeom prst="rect">
                      <a:avLst/>
                    </a:prstGeom>
                    <a:noFill/>
                    <a:ln>
                      <a:noFill/>
                    </a:ln>
                  </pic:spPr>
                </pic:pic>
              </a:graphicData>
            </a:graphic>
          </wp:inline>
        </w:drawing>
      </w:r>
    </w:p>
    <w:p w14:paraId="2F10B2C0" w14:textId="77777777" w:rsidR="00F14189" w:rsidRPr="00427B48" w:rsidRDefault="00F14189" w:rsidP="00214385">
      <w:pPr>
        <w:tabs>
          <w:tab w:val="left" w:pos="6237"/>
        </w:tabs>
        <w:jc w:val="center"/>
        <w:rPr>
          <w:noProof/>
        </w:rPr>
      </w:pPr>
    </w:p>
    <w:p w14:paraId="2EA62E51" w14:textId="77777777" w:rsidR="00F14189" w:rsidRPr="00427B48" w:rsidRDefault="00F14189" w:rsidP="00214385">
      <w:pPr>
        <w:tabs>
          <w:tab w:val="left" w:pos="6237"/>
        </w:tabs>
        <w:jc w:val="center"/>
        <w:rPr>
          <w:noProof/>
        </w:rPr>
      </w:pPr>
    </w:p>
    <w:p w14:paraId="384BA69A" w14:textId="77777777" w:rsidR="00F14189" w:rsidRPr="00427B48" w:rsidRDefault="00F14189" w:rsidP="00214385">
      <w:pPr>
        <w:tabs>
          <w:tab w:val="left" w:pos="6237"/>
        </w:tabs>
        <w:jc w:val="center"/>
      </w:pPr>
    </w:p>
    <w:p w14:paraId="49433F3B" w14:textId="77777777" w:rsidR="00860ADB" w:rsidRPr="00427B48" w:rsidRDefault="00860ADB" w:rsidP="00254EDC"/>
    <w:p w14:paraId="33DD99BE" w14:textId="77777777" w:rsidR="00860ADB" w:rsidRPr="00427B48" w:rsidRDefault="00860ADB"/>
    <w:p w14:paraId="575FE9A9" w14:textId="77777777" w:rsidR="00860ADB" w:rsidRPr="00427B48" w:rsidRDefault="00860ADB"/>
    <w:p w14:paraId="1593D7DB" w14:textId="77777777" w:rsidR="00860ADB" w:rsidRPr="00427B48" w:rsidRDefault="00860ADB"/>
    <w:p w14:paraId="63CCAFC4" w14:textId="77777777" w:rsidR="00254EDC" w:rsidRPr="00427B48" w:rsidRDefault="00254EDC"/>
    <w:p w14:paraId="3E7FEFC9" w14:textId="77777777" w:rsidR="00254EDC" w:rsidRPr="00427B48" w:rsidRDefault="00254EDC"/>
    <w:p w14:paraId="4D1EB5FB" w14:textId="77777777" w:rsidR="00860ADB" w:rsidRPr="00427B48" w:rsidRDefault="00860ADB">
      <w:pPr>
        <w:pStyle w:val="Header"/>
        <w:tabs>
          <w:tab w:val="clear" w:pos="4153"/>
          <w:tab w:val="clear" w:pos="8306"/>
        </w:tabs>
      </w:pPr>
    </w:p>
    <w:p w14:paraId="2E382E5C" w14:textId="77777777" w:rsidR="00860ADB" w:rsidRPr="00427B48" w:rsidRDefault="00860ADB"/>
    <w:p w14:paraId="3C574089" w14:textId="77777777" w:rsidR="000B72C5" w:rsidRPr="00427B48" w:rsidRDefault="000B72C5"/>
    <w:p w14:paraId="7A539BB0" w14:textId="77777777" w:rsidR="005F12E3" w:rsidRPr="00427B48" w:rsidRDefault="005F12E3"/>
    <w:p w14:paraId="7488998F" w14:textId="77777777" w:rsidR="00E8666A" w:rsidRPr="00427B48" w:rsidRDefault="00E8666A"/>
    <w:p w14:paraId="3777EF12" w14:textId="77777777" w:rsidR="000B20AE" w:rsidRPr="00427B48" w:rsidRDefault="000B20AE"/>
    <w:p w14:paraId="158336EA" w14:textId="516C6341" w:rsidR="00320C63" w:rsidRPr="00427B48" w:rsidRDefault="00027F94" w:rsidP="00027F94">
      <w:pPr>
        <w:jc w:val="center"/>
      </w:pPr>
      <w:r w:rsidRPr="00427B48">
        <w:rPr>
          <w:b/>
          <w:sz w:val="72"/>
          <w:szCs w:val="72"/>
        </w:rPr>
        <w:lastRenderedPageBreak/>
        <w:t>SES - 9 Months and Q3 2025 Results</w:t>
      </w:r>
    </w:p>
    <w:p w14:paraId="65DE6BD9" w14:textId="3ECFE9A5" w:rsidR="00860ADB" w:rsidRPr="00427B48" w:rsidRDefault="00813722" w:rsidP="00847BAB">
      <w:pPr>
        <w:pStyle w:val="EventDate"/>
        <w:rPr>
          <w:b w:val="0"/>
          <w:bCs/>
          <w:sz w:val="36"/>
        </w:rPr>
      </w:pPr>
      <w:r w:rsidRPr="00427B48">
        <w:rPr>
          <w:b w:val="0"/>
          <w:bCs/>
          <w:sz w:val="36"/>
        </w:rPr>
        <w:t>Thursday, 6</w:t>
      </w:r>
      <w:r w:rsidRPr="00427B48">
        <w:rPr>
          <w:b w:val="0"/>
          <w:bCs/>
          <w:sz w:val="36"/>
          <w:vertAlign w:val="superscript"/>
        </w:rPr>
        <w:t>th</w:t>
      </w:r>
      <w:r w:rsidRPr="00427B48">
        <w:rPr>
          <w:b w:val="0"/>
          <w:bCs/>
          <w:sz w:val="36"/>
        </w:rPr>
        <w:t xml:space="preserve"> November 2025</w:t>
      </w:r>
    </w:p>
    <w:p w14:paraId="20DC508E" w14:textId="77777777" w:rsidR="00860ADB" w:rsidRPr="00427B48" w:rsidRDefault="00860ADB">
      <w:pPr>
        <w:pStyle w:val="EventLocation"/>
      </w:pPr>
    </w:p>
    <w:p w14:paraId="3F0B2091" w14:textId="77777777" w:rsidR="00B31288" w:rsidRPr="00427B48" w:rsidRDefault="00B31288" w:rsidP="00B31288">
      <w:pPr>
        <w:tabs>
          <w:tab w:val="left" w:pos="2604"/>
        </w:tabs>
      </w:pPr>
    </w:p>
    <w:p w14:paraId="28ED315F" w14:textId="77777777" w:rsidR="00B31288" w:rsidRPr="00427B48" w:rsidRDefault="00B31288" w:rsidP="00B31288">
      <w:pPr>
        <w:tabs>
          <w:tab w:val="left" w:pos="2604"/>
        </w:tabs>
        <w:rPr>
          <w:i/>
        </w:rPr>
      </w:pPr>
    </w:p>
    <w:p w14:paraId="2E8BC30F" w14:textId="4E92813B" w:rsidR="00B31288" w:rsidRPr="00427B48" w:rsidRDefault="00B31288" w:rsidP="00B31288">
      <w:pPr>
        <w:tabs>
          <w:tab w:val="left" w:pos="2604"/>
        </w:tabs>
        <w:rPr>
          <w:i/>
        </w:rPr>
      </w:pPr>
    </w:p>
    <w:p w14:paraId="65748D85" w14:textId="40DBCCEE" w:rsidR="00FE7689" w:rsidRPr="00427B48" w:rsidRDefault="00FE7689" w:rsidP="00B31288">
      <w:pPr>
        <w:tabs>
          <w:tab w:val="left" w:pos="2604"/>
        </w:tabs>
        <w:rPr>
          <w:i/>
        </w:rPr>
      </w:pPr>
    </w:p>
    <w:p w14:paraId="42C6DD1B" w14:textId="77777777" w:rsidR="00B31288" w:rsidRPr="00427B48" w:rsidRDefault="00B31288" w:rsidP="00B31288">
      <w:pPr>
        <w:tabs>
          <w:tab w:val="left" w:pos="2604"/>
        </w:tabs>
        <w:rPr>
          <w:i/>
        </w:rPr>
      </w:pPr>
    </w:p>
    <w:p w14:paraId="6182138C" w14:textId="3FF7B4DD" w:rsidR="00027F94" w:rsidRPr="00427B48" w:rsidRDefault="00027F94" w:rsidP="00027F94">
      <w:pPr>
        <w:jc w:val="center"/>
        <w:rPr>
          <w:rFonts w:cs="Arial"/>
          <w:b/>
          <w:iCs/>
          <w:sz w:val="24"/>
          <w:szCs w:val="32"/>
        </w:rPr>
      </w:pPr>
      <w:bookmarkStart w:id="0" w:name="_Hlk17205510"/>
      <w:r w:rsidRPr="00427B48">
        <w:rPr>
          <w:rFonts w:cs="Arial"/>
          <w:b/>
          <w:iCs/>
          <w:sz w:val="24"/>
          <w:szCs w:val="32"/>
        </w:rPr>
        <w:t>SES - 9 Months and Q3 2025 Results</w:t>
      </w:r>
    </w:p>
    <w:p w14:paraId="3C899854" w14:textId="5D26A854" w:rsidR="00EA4957" w:rsidRPr="00427B48" w:rsidRDefault="00EA4957" w:rsidP="002F744D">
      <w:pPr>
        <w:spacing w:afterLines="120" w:after="288"/>
        <w:rPr>
          <w:szCs w:val="20"/>
        </w:rPr>
      </w:pPr>
      <w:r w:rsidRPr="00427B48">
        <w:rPr>
          <w:b/>
          <w:szCs w:val="20"/>
        </w:rPr>
        <w:t xml:space="preserve">Operator: </w:t>
      </w:r>
      <w:r w:rsidRPr="00427B48">
        <w:rPr>
          <w:szCs w:val="20"/>
        </w:rPr>
        <w:t xml:space="preserve">Ladies and gentlemen, welcome to the SES Nine Months and Third Quarter 2025 Results Conference Call. For the first part of the conference call, the participants will be in listen only mode. During the question-and-answer session, participants are able to ask questions by </w:t>
      </w:r>
      <w:r w:rsidR="00427B48" w:rsidRPr="00427B48">
        <w:rPr>
          <w:szCs w:val="20"/>
        </w:rPr>
        <w:t>dialling</w:t>
      </w:r>
      <w:r w:rsidRPr="00427B48">
        <w:rPr>
          <w:szCs w:val="20"/>
        </w:rPr>
        <w:t xml:space="preserve"> pound key five on their telephone keypad. Now, I will hand over the conference to Christian Kern, head of investor relations. Please go ahead.</w:t>
      </w:r>
    </w:p>
    <w:p w14:paraId="3EBA026C" w14:textId="568AD2E9" w:rsidR="00EA4957" w:rsidRPr="00427B48" w:rsidRDefault="00EA4957" w:rsidP="002F744D">
      <w:pPr>
        <w:spacing w:afterLines="120" w:after="288"/>
        <w:rPr>
          <w:szCs w:val="20"/>
        </w:rPr>
      </w:pPr>
      <w:r w:rsidRPr="00427B48">
        <w:rPr>
          <w:b/>
          <w:szCs w:val="20"/>
        </w:rPr>
        <w:lastRenderedPageBreak/>
        <w:t xml:space="preserve">Christian Kern: </w:t>
      </w:r>
      <w:r w:rsidRPr="00427B48">
        <w:rPr>
          <w:szCs w:val="20"/>
        </w:rPr>
        <w:t xml:space="preserve">Thank you. Good morning, everyone, and thank you for joining us today. It is my pleasure to welcome you to SES Q3 2025 Results Call on behalf of our management team. Before proceeding with the management presentation, we would like to inform you that the financial information contained in this document have been prepared under International Financial Reporting Standards. As usual, this presentation may contain announcements that constitute forward looking statements, which are no guarantees for future business performance and involve risks as well as uncertainties. Also, certain results may materially differ from those in these forward-looking statements due to several factors. We invite you to read the detailed disclaimer on page two of the presentation, which is also available on our company web page. Today, I'm joined by our CEO, Adel Al-Saleh, and our CFO, Lisa Pataki, who will take you through the presentation followed by a Q&amp;A session. Adel, without further ado, over to you. </w:t>
      </w:r>
    </w:p>
    <w:p w14:paraId="600AB2FE" w14:textId="77777777" w:rsidR="00B10371" w:rsidRDefault="00EA4957" w:rsidP="002F744D">
      <w:pPr>
        <w:spacing w:afterLines="120" w:after="288"/>
        <w:rPr>
          <w:szCs w:val="20"/>
        </w:rPr>
      </w:pPr>
      <w:r w:rsidRPr="00427B48">
        <w:rPr>
          <w:b/>
          <w:szCs w:val="20"/>
        </w:rPr>
        <w:t xml:space="preserve">Adel Al-Saleh: </w:t>
      </w:r>
      <w:r w:rsidRPr="00427B48">
        <w:rPr>
          <w:szCs w:val="20"/>
        </w:rPr>
        <w:t>Thank you, Christian. Good morning, everyone. I'd like to start on page number four with the new SES now fully consolidated with Intelsat after transaction closed on 17th of July 2025. It has been a very, extremely and very busy and extremely difficult period for us, bringing the two companies together, creating a heavyweight in our industry.</w:t>
      </w:r>
    </w:p>
    <w:p w14:paraId="40AA6C2C" w14:textId="40A6F4D0" w:rsidR="002F744D" w:rsidRPr="00427B48" w:rsidRDefault="00EA4957" w:rsidP="002F744D">
      <w:pPr>
        <w:spacing w:afterLines="120" w:after="288"/>
        <w:rPr>
          <w:szCs w:val="20"/>
        </w:rPr>
      </w:pPr>
      <w:r w:rsidRPr="00427B48">
        <w:rPr>
          <w:szCs w:val="20"/>
        </w:rPr>
        <w:t xml:space="preserve"> So first of all, let me briefly recap the rationale behind this transformational deal. We brought together two industry leaders beyond scale through a value accretive acquisition, with more than 60% of revenues in </w:t>
      </w:r>
      <w:r w:rsidR="002F744D" w:rsidRPr="00427B48">
        <w:rPr>
          <w:szCs w:val="20"/>
        </w:rPr>
        <w:t>h</w:t>
      </w:r>
      <w:r w:rsidRPr="00427B48">
        <w:rPr>
          <w:szCs w:val="20"/>
        </w:rPr>
        <w:t>igh growth segments and a total net present value of €2.4 billion in synergies.</w:t>
      </w:r>
    </w:p>
    <w:p w14:paraId="2BFCBC05" w14:textId="77777777" w:rsidR="00B10371" w:rsidRDefault="00EA4957" w:rsidP="002F744D">
      <w:pPr>
        <w:spacing w:afterLines="120" w:after="288"/>
        <w:rPr>
          <w:szCs w:val="20"/>
        </w:rPr>
      </w:pPr>
      <w:r w:rsidRPr="00427B48">
        <w:rPr>
          <w:szCs w:val="20"/>
        </w:rPr>
        <w:t xml:space="preserve">We have started executing on these synergies from day one of closing. In fact, this transformational combination was not just about bringing SES and Intelsat together. It was about redefining who we are as a company. </w:t>
      </w:r>
    </w:p>
    <w:p w14:paraId="27528BC0" w14:textId="24C81C91" w:rsidR="00B10371" w:rsidRDefault="00EA4957" w:rsidP="002F744D">
      <w:pPr>
        <w:spacing w:afterLines="120" w:after="288"/>
        <w:rPr>
          <w:szCs w:val="20"/>
        </w:rPr>
      </w:pPr>
      <w:r w:rsidRPr="00427B48">
        <w:rPr>
          <w:szCs w:val="20"/>
        </w:rPr>
        <w:t>We have created a new SES, a global multi-orbit connectivity pow</w:t>
      </w:r>
      <w:r w:rsidRPr="00427B48">
        <w:rPr>
          <w:szCs w:val="20"/>
        </w:rPr>
        <w:lastRenderedPageBreak/>
        <w:t xml:space="preserve">erhouse and a true space solutions company, empowering businesses and governments worldwide with integrated, purpose-built satellite network and connectivity solutions. </w:t>
      </w:r>
    </w:p>
    <w:p w14:paraId="56A230D5" w14:textId="1581958A" w:rsidR="00EA4957" w:rsidRPr="00427B48" w:rsidRDefault="00EA4957" w:rsidP="002F744D">
      <w:pPr>
        <w:spacing w:afterLines="120" w:after="288"/>
        <w:rPr>
          <w:szCs w:val="20"/>
        </w:rPr>
      </w:pPr>
      <w:r w:rsidRPr="00427B48">
        <w:rPr>
          <w:szCs w:val="20"/>
        </w:rPr>
        <w:t>We have brought together a powerful mix of talented people, market leading engineering capabilities, network infrastructure, spectrum, innovation and global relationships.</w:t>
      </w:r>
    </w:p>
    <w:p w14:paraId="57645713" w14:textId="77777777" w:rsidR="00B10371" w:rsidRDefault="00EA4957" w:rsidP="002F744D">
      <w:pPr>
        <w:spacing w:afterLines="120" w:after="288"/>
        <w:rPr>
          <w:szCs w:val="20"/>
        </w:rPr>
      </w:pPr>
      <w:r w:rsidRPr="00427B48">
        <w:rPr>
          <w:szCs w:val="20"/>
        </w:rPr>
        <w:t xml:space="preserve">We're expanding beyond satellite connectivity and exploring adjacent capabilities to grow and compete more effectively in space based on our network, such as hosted payloads, space situational awareness, and direct to device services. All of this is focused on shareholder value creation and returns for our customers. </w:t>
      </w:r>
    </w:p>
    <w:p w14:paraId="197B70D3" w14:textId="77777777" w:rsidR="00B10371" w:rsidRDefault="00EA4957" w:rsidP="002F744D">
      <w:pPr>
        <w:spacing w:afterLines="120" w:after="288"/>
        <w:rPr>
          <w:szCs w:val="20"/>
        </w:rPr>
      </w:pPr>
      <w:r w:rsidRPr="00427B48">
        <w:rPr>
          <w:szCs w:val="20"/>
        </w:rPr>
        <w:t>We have created a more capable and forward-looking space solutions company, one that combines a compelling value proposition backed by strong underlying capabilities and a continued commitment to innovation focused on solving our customers challenges</w:t>
      </w:r>
      <w:r w:rsidR="00B10371">
        <w:rPr>
          <w:szCs w:val="20"/>
        </w:rPr>
        <w:t>.</w:t>
      </w:r>
    </w:p>
    <w:p w14:paraId="315EADFE" w14:textId="43682CD9" w:rsidR="00EA4957" w:rsidRPr="00427B48" w:rsidRDefault="00EA4957" w:rsidP="002F744D">
      <w:pPr>
        <w:spacing w:afterLines="120" w:after="288"/>
        <w:rPr>
          <w:szCs w:val="20"/>
        </w:rPr>
      </w:pPr>
      <w:r w:rsidRPr="00427B48">
        <w:rPr>
          <w:szCs w:val="20"/>
        </w:rPr>
        <w:t xml:space="preserve"> </w:t>
      </w:r>
      <w:r w:rsidR="00B10371">
        <w:rPr>
          <w:szCs w:val="20"/>
        </w:rPr>
        <w:t>F</w:t>
      </w:r>
      <w:r w:rsidRPr="00427B48">
        <w:rPr>
          <w:szCs w:val="20"/>
        </w:rPr>
        <w:t>or our shareholders. We are driving value creation and shareholder returns to our focus on profitable growth in combination with disciplined capital management and allocation.</w:t>
      </w:r>
    </w:p>
    <w:p w14:paraId="5FFEC89A" w14:textId="77777777" w:rsidR="00B10371" w:rsidRDefault="00EA4957" w:rsidP="002F744D">
      <w:pPr>
        <w:spacing w:afterLines="120" w:after="288"/>
        <w:rPr>
          <w:szCs w:val="20"/>
        </w:rPr>
      </w:pPr>
      <w:r w:rsidRPr="00427B48">
        <w:rPr>
          <w:szCs w:val="20"/>
        </w:rPr>
        <w:t>Let's move to page number five. With a combination of SES and Intelsat, we have significantly strengthened our portfolio.</w:t>
      </w:r>
    </w:p>
    <w:p w14:paraId="011E2366" w14:textId="77777777" w:rsidR="00B10371" w:rsidRDefault="00EA4957" w:rsidP="002F744D">
      <w:pPr>
        <w:spacing w:afterLines="120" w:after="288"/>
        <w:rPr>
          <w:szCs w:val="20"/>
        </w:rPr>
      </w:pPr>
      <w:r w:rsidRPr="00427B48">
        <w:rPr>
          <w:szCs w:val="20"/>
        </w:rPr>
        <w:t xml:space="preserve"> Our four verticals, how we manage the business, if you will, are now media, government, aviation and fixed and maritime. With a combination, we have created an undisputed leader in satellite-based communication solutions.</w:t>
      </w:r>
    </w:p>
    <w:p w14:paraId="438F6CEB" w14:textId="4C62B09C" w:rsidR="00EA4957" w:rsidRPr="00427B48" w:rsidRDefault="00EA4957" w:rsidP="002F744D">
      <w:pPr>
        <w:spacing w:afterLines="120" w:after="288"/>
        <w:rPr>
          <w:szCs w:val="20"/>
        </w:rPr>
      </w:pPr>
      <w:r w:rsidRPr="00427B48">
        <w:rPr>
          <w:szCs w:val="20"/>
        </w:rPr>
        <w:t xml:space="preserve"> Let's start with media. Media is our largest and most cash generated segment, now operating an even greater scale, delivering nearly 11,000 channels to 2.3 billion viewers worldwide. We're securing long term renewals well into the next decade, and despite industry headwinds, our strategy is clear; defend and optimize high value </w:t>
      </w:r>
      <w:r w:rsidR="00427B48" w:rsidRPr="00427B48">
        <w:rPr>
          <w:szCs w:val="20"/>
        </w:rPr>
        <w:t>neighbourhoods</w:t>
      </w:r>
      <w:r w:rsidRPr="00427B48">
        <w:rPr>
          <w:szCs w:val="20"/>
        </w:rPr>
        <w:t xml:space="preserve"> by leveraging our industry leading reach while expanding into new segments like sports and events, free to air and free to view.</w:t>
      </w:r>
    </w:p>
    <w:p w14:paraId="5682591E" w14:textId="77777777" w:rsidR="00B10371" w:rsidRDefault="00EA4957" w:rsidP="002F744D">
      <w:pPr>
        <w:spacing w:afterLines="120" w:after="288"/>
        <w:rPr>
          <w:szCs w:val="20"/>
        </w:rPr>
      </w:pPr>
      <w:r w:rsidRPr="00427B48">
        <w:rPr>
          <w:szCs w:val="20"/>
        </w:rPr>
        <w:lastRenderedPageBreak/>
        <w:t xml:space="preserve">And our network segments, government, aviation and fixed and maritime capacity and resources are precious, and we purposely allocated to the right opportunities. As we scale for the future with our expanded scale and capabilities, we're well positioned in our new growth segments, particularly government and aviation. </w:t>
      </w:r>
    </w:p>
    <w:p w14:paraId="221DCEA2" w14:textId="7C40A18B" w:rsidR="00EA4957" w:rsidRPr="00427B48" w:rsidRDefault="00EA4957" w:rsidP="002F744D">
      <w:pPr>
        <w:spacing w:afterLines="120" w:after="288"/>
        <w:rPr>
          <w:szCs w:val="20"/>
        </w:rPr>
      </w:pPr>
      <w:r w:rsidRPr="00427B48">
        <w:rPr>
          <w:szCs w:val="20"/>
        </w:rPr>
        <w:t>In government, we're supporting over 60 global government organizations, including European governments, US government, NATO allies and Five</w:t>
      </w:r>
      <w:r w:rsidR="006B48B0">
        <w:rPr>
          <w:szCs w:val="20"/>
        </w:rPr>
        <w:t>-</w:t>
      </w:r>
      <w:r w:rsidRPr="00427B48">
        <w:rPr>
          <w:szCs w:val="20"/>
        </w:rPr>
        <w:t>Eyes nations. We will continue to focus on growing and expanding on both sides of the Atlantic, especially as the geopolitical environment drives increases in global government budgets by capturing sovereign demand and expanding into new space-based solutions. We're not only offering government's capacity, but truly space partnering, allowing governments to diversify and expand their space architecture.</w:t>
      </w:r>
    </w:p>
    <w:p w14:paraId="74F24C37" w14:textId="6BECF7EE" w:rsidR="00EA4957" w:rsidRPr="00427B48" w:rsidRDefault="00EA4957" w:rsidP="00EA4957">
      <w:pPr>
        <w:spacing w:afterLines="120" w:after="288"/>
        <w:rPr>
          <w:szCs w:val="20"/>
        </w:rPr>
      </w:pPr>
      <w:r w:rsidRPr="00427B48">
        <w:rPr>
          <w:szCs w:val="20"/>
        </w:rPr>
        <w:t>In aviation, where we have gained substantial scale through the acquisition, we now provide inflight connectivity to 30 leading commercial airlines supporting around 3,000 tails. Powered by our multi-orbit electronically steered antenna technology known as ESA, we offer global coverage, multi-orbit, low latency and flexible business models that enable airlines to meet their ever-rising bandwidth demand, especially with the rapid rollout of in-flight Wi-Fi. Our strategy here is simple; accelerate growth by scaling our multi-orbit, multi-band solutions to stay ahead of this fast-growing market. And as our network grows, we will make it available at scale to our airline clients across the world, providing truly unique multi-orbit, multi-band flexibility.</w:t>
      </w:r>
    </w:p>
    <w:p w14:paraId="7E4B31FF" w14:textId="12FA78AE" w:rsidR="00EA4957" w:rsidRPr="00427B48" w:rsidRDefault="00EA4957" w:rsidP="002F744D">
      <w:pPr>
        <w:spacing w:afterLines="120" w:after="288"/>
        <w:rPr>
          <w:szCs w:val="20"/>
        </w:rPr>
      </w:pPr>
      <w:r w:rsidRPr="00427B48">
        <w:rPr>
          <w:szCs w:val="20"/>
        </w:rPr>
        <w:t xml:space="preserve">In </w:t>
      </w:r>
      <w:r w:rsidR="00B10371">
        <w:rPr>
          <w:szCs w:val="20"/>
        </w:rPr>
        <w:t>M</w:t>
      </w:r>
      <w:r w:rsidRPr="00427B48">
        <w:rPr>
          <w:szCs w:val="20"/>
        </w:rPr>
        <w:t>aritime, SES is also well-positioned, serving five of the six major cruise lines and leveraging our scale up in commercial shipping. We are the leading provider of connectivity at sea, keeping passengers and crews connected, informed and competitive in the fast-moving world. We're confident in our maritime platforms, which position us well de</w:t>
      </w:r>
      <w:r w:rsidRPr="00427B48">
        <w:rPr>
          <w:szCs w:val="20"/>
        </w:rPr>
        <w:lastRenderedPageBreak/>
        <w:t>spite facing pressures from some partners moving to LEO Solutions. Our strategy is to focus, defend and rationalize, supported by selective investments.</w:t>
      </w:r>
    </w:p>
    <w:p w14:paraId="3D78019C" w14:textId="77777777" w:rsidR="00B10371" w:rsidRDefault="00EA4957" w:rsidP="002C3E2B">
      <w:pPr>
        <w:spacing w:afterLines="120" w:after="288"/>
        <w:rPr>
          <w:szCs w:val="20"/>
        </w:rPr>
      </w:pPr>
      <w:r w:rsidRPr="00427B48">
        <w:rPr>
          <w:szCs w:val="20"/>
        </w:rPr>
        <w:t xml:space="preserve">Last but not least, our </w:t>
      </w:r>
      <w:r w:rsidR="00B10371">
        <w:rPr>
          <w:szCs w:val="20"/>
        </w:rPr>
        <w:t>F</w:t>
      </w:r>
      <w:r w:rsidRPr="00427B48">
        <w:rPr>
          <w:szCs w:val="20"/>
        </w:rPr>
        <w:t xml:space="preserve">ixed business remains very tough and highly competitive. We're serving important customers with eight out of the world's ten mobile network - sorry, with eight of the world's top ten mobile network operators as well as major energy companies, and drive digital inclusion across the world. Our strategy here is to rationalize and focus on green zones where we have the right to win. We pursue higher yield opportunities, streamline operations, and leverage digitization to improve efficiency and performance. </w:t>
      </w:r>
    </w:p>
    <w:p w14:paraId="78930B1D" w14:textId="72851224" w:rsidR="00EA4957" w:rsidRPr="00427B48" w:rsidRDefault="00EA4957" w:rsidP="002C3E2B">
      <w:pPr>
        <w:spacing w:afterLines="120" w:after="288"/>
        <w:rPr>
          <w:szCs w:val="20"/>
        </w:rPr>
      </w:pPr>
      <w:r w:rsidRPr="00427B48">
        <w:rPr>
          <w:szCs w:val="20"/>
        </w:rPr>
        <w:t>Let's go to page number six.</w:t>
      </w:r>
      <w:r w:rsidR="00B10371">
        <w:rPr>
          <w:szCs w:val="20"/>
        </w:rPr>
        <w:t xml:space="preserve"> </w:t>
      </w:r>
      <w:r w:rsidRPr="00427B48">
        <w:rPr>
          <w:szCs w:val="20"/>
        </w:rPr>
        <w:t>Here we combine - we show you the combined assets supporting our new business. We're now a multi-orbit space solutions provider at scale. We operate a powerful fleet of around 120 state</w:t>
      </w:r>
      <w:r w:rsidR="00642E22">
        <w:rPr>
          <w:szCs w:val="20"/>
        </w:rPr>
        <w:noBreakHyphen/>
      </w:r>
      <w:r w:rsidRPr="00427B48">
        <w:rPr>
          <w:szCs w:val="20"/>
        </w:rPr>
        <w:t>o</w:t>
      </w:r>
      <w:r w:rsidR="00642E22">
        <w:rPr>
          <w:szCs w:val="20"/>
        </w:rPr>
        <w:t>f</w:t>
      </w:r>
      <w:r w:rsidR="00642E22">
        <w:rPr>
          <w:szCs w:val="20"/>
        </w:rPr>
        <w:noBreakHyphen/>
      </w:r>
      <w:r w:rsidRPr="00427B48">
        <w:rPr>
          <w:szCs w:val="20"/>
        </w:rPr>
        <w:t>the</w:t>
      </w:r>
      <w:r w:rsidR="00642E22">
        <w:rPr>
          <w:szCs w:val="20"/>
        </w:rPr>
        <w:noBreakHyphen/>
      </w:r>
      <w:r w:rsidRPr="00427B48">
        <w:rPr>
          <w:szCs w:val="20"/>
        </w:rPr>
        <w:t xml:space="preserve">art GEO and MEO satellites in a multi-orbit multi-band network supported by over 150 teleports, well spread across the globe, and an extensive ground network with over 600,000km of </w:t>
      </w:r>
      <w:r w:rsidR="00427B48" w:rsidRPr="00427B48">
        <w:rPr>
          <w:szCs w:val="20"/>
        </w:rPr>
        <w:t>fibre</w:t>
      </w:r>
      <w:r w:rsidRPr="00427B48">
        <w:rPr>
          <w:szCs w:val="20"/>
        </w:rPr>
        <w:t xml:space="preserve"> covering 99% of the world's populated regions. In combination with strategic access to LEO capabilities, this unmatched scale and flexibility position us well to meet our customers' most demanding connectivity needs with unified solutions and accelerate profitable growth.</w:t>
      </w:r>
    </w:p>
    <w:p w14:paraId="6F8F4811" w14:textId="1A0F976D" w:rsidR="00EA4957" w:rsidRPr="00427B48" w:rsidRDefault="00EA4957" w:rsidP="002F744D">
      <w:pPr>
        <w:spacing w:afterLines="120" w:after="288"/>
        <w:rPr>
          <w:szCs w:val="20"/>
        </w:rPr>
      </w:pPr>
      <w:r w:rsidRPr="00427B48">
        <w:rPr>
          <w:szCs w:val="20"/>
        </w:rPr>
        <w:t>Let's move to page number eight discussing our nine-month business highlights and financial performance. The third quarter 2025 was the first quarter of the combined company, with Intelsat contributing roughly ten weeks to the standalone business performance. Therefore, the following financial performance is shown on a reported basis, with Intelsat fully consolidated from 17th July 2025. In the nine months of 2025, we show the solid financial performance with revenue of around €1.75 bil</w:t>
      </w:r>
      <w:r w:rsidRPr="00427B48">
        <w:rPr>
          <w:szCs w:val="20"/>
        </w:rPr>
        <w:lastRenderedPageBreak/>
        <w:t>lion, up 19.8% year on year with growth in all verticals. Adjusted EBITDA for the nine months was €849 million, with 11% growth year on year and a margin of 48.6%.</w:t>
      </w:r>
    </w:p>
    <w:p w14:paraId="5530EA92" w14:textId="2FAAB369" w:rsidR="00EA4957" w:rsidRPr="00427B48" w:rsidRDefault="00EA4957" w:rsidP="00EA4957">
      <w:pPr>
        <w:spacing w:afterLines="120" w:after="288"/>
        <w:rPr>
          <w:szCs w:val="20"/>
        </w:rPr>
      </w:pPr>
      <w:r w:rsidRPr="00427B48">
        <w:rPr>
          <w:szCs w:val="20"/>
        </w:rPr>
        <w:t>In the first nine months of the year, we secured €1.4 billion of renewals and new customer contracts, with the majority coming from our growth segments supporting our growth backlog of €7.1 billion, which has been impacted by the weaker US dollar and intercompany eliminations. We have just combined two companies with multiple platforms. We have been working on various scope changes, intercompany eliminations and some different accounting conversions, so this has been a rather complex reporting quarter.</w:t>
      </w:r>
    </w:p>
    <w:p w14:paraId="34107B3B" w14:textId="6330F574" w:rsidR="00EA4957" w:rsidRPr="00427B48" w:rsidRDefault="00EA4957" w:rsidP="002F744D">
      <w:pPr>
        <w:spacing w:afterLines="120" w:after="288"/>
        <w:rPr>
          <w:szCs w:val="20"/>
        </w:rPr>
      </w:pPr>
      <w:r w:rsidRPr="00427B48">
        <w:rPr>
          <w:szCs w:val="20"/>
        </w:rPr>
        <w:t>In terms of like for like underlying trends, revenue was down -1.8% year on year and adjusted EBITDA declined around -10% year on year. This year-on-year trends can be mainly attributed to a few key business factors. Number one, in aviation, we're working through the backlog of ESA antenna implementations, which come with equipment revenue, diluting profitability before enabling higher margin service revenue. There are also some timing differences between onboarding new customers, new planes, and decommissioning some of the airline customers. In government, we have seen timing impacts, mainly due to the US budget delays at the start of the year, contract rationalization by the US Department of Government Efficiency and postponement of large contracts, in part due to the US government shutdown. These deals remain highly accretive and underpin our confidence in the future growth.</w:t>
      </w:r>
    </w:p>
    <w:p w14:paraId="79F89ADE" w14:textId="68456092" w:rsidR="00EA4957" w:rsidRPr="00427B48" w:rsidRDefault="00EA4957" w:rsidP="002F744D">
      <w:pPr>
        <w:spacing w:afterLines="120" w:after="288"/>
        <w:rPr>
          <w:szCs w:val="20"/>
        </w:rPr>
      </w:pPr>
      <w:r w:rsidRPr="00427B48">
        <w:rPr>
          <w:szCs w:val="20"/>
        </w:rPr>
        <w:t xml:space="preserve">In media, we continue to see expected structural decline with SD channel switch offs and the drag from the Brazilian customer bankruptcy. This combined business is now over €1 billion in revenue and remains highly cash generative. Going forward, we see the underlying decline </w:t>
      </w:r>
      <w:r w:rsidRPr="00427B48">
        <w:rPr>
          <w:szCs w:val="20"/>
        </w:rPr>
        <w:lastRenderedPageBreak/>
        <w:t>unchanged in the mid-single digits while having signed renewals well into the next decade. Fixed remains our most challenged business. In a highly competitive environment, we face difficult market conditions and are focused on securing value accretive deals supported by disciplined capacity allocation. And finally, just a reminder of the third-party capacity utilization after the failure of IS-33e, as well as intercompany eliminations that we had to adjust.</w:t>
      </w:r>
    </w:p>
    <w:p w14:paraId="0B9E2A77" w14:textId="514F6E3A" w:rsidR="00EA4957" w:rsidRPr="00427B48" w:rsidRDefault="00EA4957" w:rsidP="002F744D">
      <w:pPr>
        <w:spacing w:afterLines="120" w:after="288"/>
        <w:rPr>
          <w:szCs w:val="20"/>
        </w:rPr>
      </w:pPr>
      <w:r w:rsidRPr="00427B48">
        <w:rPr>
          <w:szCs w:val="20"/>
        </w:rPr>
        <w:t xml:space="preserve">Turning to page number nine. Let's talk about our notable wins that support our growing segments. We are a trusted partner to customers worldwide in over 130 countries, as evidenced by our strong customer base and our high cash generative media segment. We continue to see momentum driven by the strength of our managed services offerings and the global reach of our network. As media evolves, satellite broadcasting remains the most cost efficient and reliable way to reach global audiences. SES continues to be a trusted partner to leading media companies such as Warner Brothers Discovery, having signed this year a long-term capacity agreement to deliver high quality content to millions of TV users on 19.2 degrees East, our most valued TV </w:t>
      </w:r>
      <w:r w:rsidR="00427B48" w:rsidRPr="00427B48">
        <w:rPr>
          <w:szCs w:val="20"/>
        </w:rPr>
        <w:t>neighbourhood</w:t>
      </w:r>
      <w:r w:rsidRPr="00427B48">
        <w:rPr>
          <w:szCs w:val="20"/>
        </w:rPr>
        <w:t xml:space="preserve"> in Europe.</w:t>
      </w:r>
    </w:p>
    <w:p w14:paraId="37F96F6B" w14:textId="59027D39" w:rsidR="00EA4957" w:rsidRPr="00427B48" w:rsidRDefault="00EA4957" w:rsidP="002F744D">
      <w:pPr>
        <w:spacing w:afterLines="120" w:after="288"/>
        <w:rPr>
          <w:szCs w:val="20"/>
        </w:rPr>
      </w:pPr>
      <w:r w:rsidRPr="00427B48">
        <w:rPr>
          <w:szCs w:val="20"/>
        </w:rPr>
        <w:t xml:space="preserve">In Q3, we renewed a business with major media customers in the Americas, including a multi-trust fund. We also had a long-term extension with a major US program and have broadened our agreement with a long-time customer, Dish Mexico. In addition, we expanded our partnership with Telekom Austria, adding two additional transponders and extending our capacity agreements through 2032. We also renewed a multi-year, multi-million-euro agreement with Arqiva for satellite capacity in our Prime Video </w:t>
      </w:r>
      <w:r w:rsidR="00427B48" w:rsidRPr="00427B48">
        <w:rPr>
          <w:szCs w:val="20"/>
        </w:rPr>
        <w:t>neighbourhood</w:t>
      </w:r>
      <w:r w:rsidRPr="00427B48">
        <w:rPr>
          <w:szCs w:val="20"/>
        </w:rPr>
        <w:t xml:space="preserve"> at 28.2 degrees East. Under this agreement, SES will enable Arqiva to deliver a wide range of television </w:t>
      </w:r>
      <w:r w:rsidRPr="00427B48">
        <w:rPr>
          <w:szCs w:val="20"/>
        </w:rPr>
        <w:lastRenderedPageBreak/>
        <w:t>channels, as well as radio services to audiences in the UK and the Republic of Ireland.</w:t>
      </w:r>
    </w:p>
    <w:p w14:paraId="27064F6C" w14:textId="1CA554D2" w:rsidR="00EA4957" w:rsidRPr="00427B48" w:rsidRDefault="00EA4957" w:rsidP="002F744D">
      <w:pPr>
        <w:spacing w:afterLines="120" w:after="288"/>
        <w:rPr>
          <w:szCs w:val="20"/>
        </w:rPr>
      </w:pPr>
      <w:r w:rsidRPr="00427B48">
        <w:rPr>
          <w:szCs w:val="20"/>
        </w:rPr>
        <w:t>In Africa, we continue to build momentum with long term renewals with our customers in East Africa specifically. We also extended important direct to home contracts in Asia and secured two new blue-chip broadcasters on our key orbital location for C-band distribution across Asia Pacific. Many of our large customers are now talking to us about extending our partnership well into the next decade. More to come on this in the future as we renew these contracts and are able to talk about them.</w:t>
      </w:r>
    </w:p>
    <w:p w14:paraId="0002848C" w14:textId="44B2A4DE" w:rsidR="00EA4957" w:rsidRPr="00427B48" w:rsidRDefault="00EA4957" w:rsidP="002F744D">
      <w:pPr>
        <w:spacing w:afterLines="120" w:after="288"/>
        <w:rPr>
          <w:szCs w:val="20"/>
        </w:rPr>
      </w:pPr>
      <w:r w:rsidRPr="00427B48">
        <w:rPr>
          <w:szCs w:val="20"/>
        </w:rPr>
        <w:t xml:space="preserve">Let me now shift to our government business. We continue to see strong and growing demand for our resilient, secure communication solutions from government customers around the world. Together, we build a government solution business of scale on both sides of the Atlantic being true space partner to over 60 government organizations, including European and US agencies. We're well positioned to tackle the sovereign capabilities governments now demand with multi-orbit networks with space and </w:t>
      </w:r>
      <w:r w:rsidR="00427B48" w:rsidRPr="00427B48">
        <w:rPr>
          <w:szCs w:val="20"/>
        </w:rPr>
        <w:t>defence</w:t>
      </w:r>
      <w:r w:rsidRPr="00427B48">
        <w:rPr>
          <w:szCs w:val="20"/>
        </w:rPr>
        <w:t xml:space="preserve"> budgets increasing both in the US and amongst NATO allies as we view the governments vertical as one of the strongest growth levers over the next few years.</w:t>
      </w:r>
    </w:p>
    <w:p w14:paraId="2870721B" w14:textId="77777777" w:rsidR="00D20B00" w:rsidRDefault="00EA4957" w:rsidP="002F744D">
      <w:pPr>
        <w:spacing w:afterLines="120" w:after="288"/>
        <w:rPr>
          <w:szCs w:val="20"/>
        </w:rPr>
      </w:pPr>
      <w:r w:rsidRPr="00427B48">
        <w:rPr>
          <w:szCs w:val="20"/>
        </w:rPr>
        <w:t>In Q3, the French Navy aircraft carrier, Charles de Gaulle, utilized SES's O3b mPOWER satcom service during the Clemenceau 25 mission. This high</w:t>
      </w:r>
      <w:r w:rsidR="006E740B">
        <w:rPr>
          <w:szCs w:val="20"/>
        </w:rPr>
        <w:t>-</w:t>
      </w:r>
      <w:r w:rsidRPr="00427B48">
        <w:rPr>
          <w:szCs w:val="20"/>
        </w:rPr>
        <w:t>throughput, low latency connectivity supported all operational needs on board, enabled seamless collaboration with mission partners and ensured uninterrupted availability for mission critical applications. Our IRIS² program is also progressing well ahead of the Rendez</w:t>
      </w:r>
      <w:r w:rsidR="006E740B">
        <w:rPr>
          <w:szCs w:val="20"/>
        </w:rPr>
        <w:t>-</w:t>
      </w:r>
      <w:r w:rsidRPr="00427B48">
        <w:rPr>
          <w:szCs w:val="20"/>
        </w:rPr>
        <w:t xml:space="preserve">vous I early next year. </w:t>
      </w:r>
    </w:p>
    <w:p w14:paraId="4D3BEA13" w14:textId="268DC94E" w:rsidR="00EA4957" w:rsidRPr="00427B48" w:rsidRDefault="00EA4957" w:rsidP="002F744D">
      <w:pPr>
        <w:spacing w:afterLines="120" w:after="288"/>
        <w:rPr>
          <w:szCs w:val="20"/>
        </w:rPr>
      </w:pPr>
      <w:r w:rsidRPr="00427B48">
        <w:rPr>
          <w:szCs w:val="20"/>
        </w:rPr>
        <w:t xml:space="preserve">In the US, as mentioned, we're experiencing timing delays in some contract awards due to the continuing resolution and </w:t>
      </w:r>
      <w:r w:rsidRPr="00427B48">
        <w:rPr>
          <w:szCs w:val="20"/>
        </w:rPr>
        <w:lastRenderedPageBreak/>
        <w:t>subsequent government shutdown. Despite this, our business is growing and we remain well positioned for long term growth.</w:t>
      </w:r>
    </w:p>
    <w:p w14:paraId="399174A5" w14:textId="638C8C23" w:rsidR="00EA4957" w:rsidRPr="00427B48" w:rsidRDefault="00EA4957" w:rsidP="002F744D">
      <w:pPr>
        <w:spacing w:afterLines="120" w:after="288"/>
        <w:rPr>
          <w:szCs w:val="20"/>
        </w:rPr>
      </w:pPr>
      <w:r w:rsidRPr="00427B48">
        <w:rPr>
          <w:szCs w:val="20"/>
        </w:rPr>
        <w:t>Notably, in Q3, the U</w:t>
      </w:r>
      <w:r w:rsidR="006E740B">
        <w:rPr>
          <w:szCs w:val="20"/>
        </w:rPr>
        <w:t>.</w:t>
      </w:r>
      <w:r w:rsidRPr="00427B48">
        <w:rPr>
          <w:szCs w:val="20"/>
        </w:rPr>
        <w:t>S</w:t>
      </w:r>
      <w:r w:rsidR="006E740B">
        <w:rPr>
          <w:szCs w:val="20"/>
        </w:rPr>
        <w:t>.</w:t>
      </w:r>
      <w:r w:rsidRPr="00427B48">
        <w:rPr>
          <w:szCs w:val="20"/>
        </w:rPr>
        <w:t xml:space="preserve"> Space Force awarded five companies, including SES, positions on a five year, four billion contracts under the Protected Tactical Satellite Communications Global Program, known as PTS-G. SES is now competing for a prime contractor position going forward. This initiative focuses on the design and demonstration of resilient satellite architectures with a potential for future delivery orders. The goal is to provide anti-jam secure communications for tactical military operations by leveraging both commercial innovation and </w:t>
      </w:r>
      <w:r w:rsidR="00427B48" w:rsidRPr="00427B48">
        <w:rPr>
          <w:szCs w:val="20"/>
        </w:rPr>
        <w:t>defence</w:t>
      </w:r>
      <w:r w:rsidRPr="00427B48">
        <w:rPr>
          <w:szCs w:val="20"/>
        </w:rPr>
        <w:t xml:space="preserve"> expertise.</w:t>
      </w:r>
    </w:p>
    <w:p w14:paraId="2D13C9FC" w14:textId="5A0E8438" w:rsidR="00EA4957" w:rsidRPr="00427B48" w:rsidRDefault="00EA4957" w:rsidP="00EA4957">
      <w:pPr>
        <w:spacing w:afterLines="120" w:after="288"/>
        <w:rPr>
          <w:szCs w:val="20"/>
        </w:rPr>
      </w:pPr>
      <w:r w:rsidRPr="00427B48">
        <w:rPr>
          <w:szCs w:val="20"/>
        </w:rPr>
        <w:t>Also, in Q3, SES Space and Defense joined the Defense Innovation Unit</w:t>
      </w:r>
      <w:r w:rsidR="006E740B">
        <w:rPr>
          <w:szCs w:val="20"/>
        </w:rPr>
        <w:t>’s</w:t>
      </w:r>
      <w:r w:rsidRPr="00427B48">
        <w:rPr>
          <w:szCs w:val="20"/>
        </w:rPr>
        <w:t xml:space="preserve"> Hybrid Space Architecture Network initiative with our secure, integrated multi-orbit networking platform known as SIMON. This program is building a secure, integrated multi-orbit network that connects commercial and government systems to deliver assured, low latency, multi-path communications across a scalable and resilient, multi-domain architecture. These strategic wins highlight our commitment to innovation and growth in the government sector.</w:t>
      </w:r>
    </w:p>
    <w:p w14:paraId="75E5CB34" w14:textId="7AFF890D" w:rsidR="00EA4957" w:rsidRPr="00427B48" w:rsidRDefault="00EA4957" w:rsidP="002F744D">
      <w:pPr>
        <w:spacing w:afterLines="120" w:after="288"/>
        <w:rPr>
          <w:szCs w:val="20"/>
        </w:rPr>
      </w:pPr>
      <w:r w:rsidRPr="00427B48">
        <w:rPr>
          <w:szCs w:val="20"/>
        </w:rPr>
        <w:t>With regards to aviation, this segment continues to be a growth engine for the company. Over the last three months, we have won 200 new tails from various airlines. We're winning new airline customers around the world who are choosing SES because of our clear differentiators. These include our ESA solution, which uniquely enables access to GEO and LEO orbits, delivering broad coverage, low latency and unmatched resilience. We also offer multi-band flexibility across both KU and KA bands, and solutions tailored for both narrowbody and widebody aircraft. Our flexible commercial models further strengthen our value proposition.</w:t>
      </w:r>
    </w:p>
    <w:p w14:paraId="34AF909B" w14:textId="02BC1C89" w:rsidR="00EA4957" w:rsidRPr="00427B48" w:rsidRDefault="00EA4957" w:rsidP="002F744D">
      <w:pPr>
        <w:spacing w:afterLines="120" w:after="288"/>
        <w:rPr>
          <w:szCs w:val="20"/>
        </w:rPr>
      </w:pPr>
      <w:r w:rsidRPr="00427B48">
        <w:rPr>
          <w:szCs w:val="20"/>
        </w:rPr>
        <w:lastRenderedPageBreak/>
        <w:t>All of t</w:t>
      </w:r>
      <w:r w:rsidR="002F744D" w:rsidRPr="00427B48">
        <w:rPr>
          <w:szCs w:val="20"/>
        </w:rPr>
        <w:t>h</w:t>
      </w:r>
      <w:r w:rsidRPr="00427B48">
        <w:rPr>
          <w:szCs w:val="20"/>
        </w:rPr>
        <w:t>is is underpinned by ongoing investments in our global network, enhancing the passenger experience down to the seat level and expanding our footprint globally to meet rising demand. While competition from LEO</w:t>
      </w:r>
      <w:r w:rsidR="006E740B">
        <w:rPr>
          <w:szCs w:val="20"/>
        </w:rPr>
        <w:t>-</w:t>
      </w:r>
      <w:r w:rsidRPr="00427B48">
        <w:rPr>
          <w:szCs w:val="20"/>
        </w:rPr>
        <w:t>only providers remains very strong, the market is large and diverse enough to support multiple players, offering solutions tailored to the specific needs of airlines. In Q3, our multi-orbit solution was selected by new airline customers across Latin America and Asia Pacific, spanning both narrow body and wide body fleets. Today, it is flying on over 300 aircrafts and has received consistently positive feedback from customers and analysts. In total, 16 airlines have committed to deploy our ESA across 1,000 aircrafts globally, underscoring the growing momentum behind our offering.</w:t>
      </w:r>
    </w:p>
    <w:p w14:paraId="4C6E8E69" w14:textId="77777777" w:rsidR="006E740B" w:rsidRDefault="00EA4957" w:rsidP="002F744D">
      <w:pPr>
        <w:spacing w:afterLines="120" w:after="288"/>
        <w:rPr>
          <w:szCs w:val="20"/>
        </w:rPr>
      </w:pPr>
      <w:r w:rsidRPr="00427B48">
        <w:rPr>
          <w:szCs w:val="20"/>
        </w:rPr>
        <w:t xml:space="preserve">We also continue to make great progress with our open orbit solutions, including wins with Thai Airways, Turkish Airlines and Uzbekistan Airways earlier this year. </w:t>
      </w:r>
    </w:p>
    <w:p w14:paraId="3B0C1179" w14:textId="40C3B2A1" w:rsidR="00EA4957" w:rsidRPr="00427B48" w:rsidRDefault="00EA4957" w:rsidP="002F744D">
      <w:pPr>
        <w:spacing w:afterLines="120" w:after="288"/>
        <w:rPr>
          <w:szCs w:val="20"/>
        </w:rPr>
      </w:pPr>
      <w:r w:rsidRPr="00427B48">
        <w:rPr>
          <w:szCs w:val="20"/>
        </w:rPr>
        <w:t xml:space="preserve">Our </w:t>
      </w:r>
      <w:r w:rsidR="00D20B00">
        <w:rPr>
          <w:szCs w:val="20"/>
        </w:rPr>
        <w:t>M</w:t>
      </w:r>
      <w:r w:rsidRPr="00427B48">
        <w:rPr>
          <w:szCs w:val="20"/>
        </w:rPr>
        <w:t xml:space="preserve">aritime business remains solid, </w:t>
      </w:r>
      <w:r w:rsidR="00427B48" w:rsidRPr="00427B48">
        <w:rPr>
          <w:szCs w:val="20"/>
        </w:rPr>
        <w:t>fuelled</w:t>
      </w:r>
      <w:r w:rsidRPr="00427B48">
        <w:rPr>
          <w:szCs w:val="20"/>
        </w:rPr>
        <w:t xml:space="preserve"> by strong demand from both customers such as MSC, Princess and Virgin. Our leadership in ocean ships and gate segment is powered by our end-to-end multi-orbit connectivity, anchored by our managed MEO network that enhances the onboard passenger experience. In Q3, we secured renewals from multiple major cruise lines, reinforcing the critical role of our solution play in this market. Today, we serve five of the six leading cruise lines at sea.</w:t>
      </w:r>
    </w:p>
    <w:p w14:paraId="004AE797" w14:textId="557CE53E" w:rsidR="00EA4957" w:rsidRPr="00427B48" w:rsidRDefault="00EA4957" w:rsidP="002F744D">
      <w:pPr>
        <w:spacing w:afterLines="120" w:after="288"/>
        <w:rPr>
          <w:szCs w:val="20"/>
        </w:rPr>
      </w:pPr>
      <w:r w:rsidRPr="00427B48">
        <w:rPr>
          <w:szCs w:val="20"/>
        </w:rPr>
        <w:t xml:space="preserve">Additionally, SES completed the largest cruise ship transition of the year, helping a major customer migrate from GEO to SES </w:t>
      </w:r>
      <w:r w:rsidR="006E740B">
        <w:rPr>
          <w:szCs w:val="20"/>
        </w:rPr>
        <w:t>C</w:t>
      </w:r>
      <w:r w:rsidRPr="00427B48">
        <w:rPr>
          <w:szCs w:val="20"/>
        </w:rPr>
        <w:t>ruise mPOWER</w:t>
      </w:r>
      <w:r w:rsidR="006E740B">
        <w:rPr>
          <w:szCs w:val="20"/>
        </w:rPr>
        <w:t>ED</w:t>
      </w:r>
      <w:r w:rsidRPr="00427B48">
        <w:rPr>
          <w:szCs w:val="20"/>
        </w:rPr>
        <w:t xml:space="preserve"> service. With SES Cruise mPOWER</w:t>
      </w:r>
      <w:r w:rsidR="006E740B">
        <w:rPr>
          <w:szCs w:val="20"/>
        </w:rPr>
        <w:t>ED</w:t>
      </w:r>
      <w:r w:rsidRPr="00427B48">
        <w:rPr>
          <w:szCs w:val="20"/>
        </w:rPr>
        <w:t xml:space="preserve">, we're redefining the onboard experience. Our real time network optimization dynamically synchronizes space and ground systems across multiple orbits, enabling cruise operators to deliver consistent, high-quality connectivity at all times. Further </w:t>
      </w:r>
      <w:r w:rsidRPr="00427B48">
        <w:rPr>
          <w:szCs w:val="20"/>
        </w:rPr>
        <w:lastRenderedPageBreak/>
        <w:t>to the cruises, SES is supporting over 14,000 vessels on the Flex</w:t>
      </w:r>
      <w:r w:rsidR="006E740B">
        <w:rPr>
          <w:szCs w:val="20"/>
        </w:rPr>
        <w:t xml:space="preserve"> </w:t>
      </w:r>
      <w:r w:rsidRPr="00427B48">
        <w:rPr>
          <w:szCs w:val="20"/>
        </w:rPr>
        <w:t xml:space="preserve">Maritime </w:t>
      </w:r>
      <w:r w:rsidR="006E740B">
        <w:rPr>
          <w:szCs w:val="20"/>
        </w:rPr>
        <w:t>Gl</w:t>
      </w:r>
      <w:r w:rsidRPr="00427B48">
        <w:rPr>
          <w:szCs w:val="20"/>
        </w:rPr>
        <w:t xml:space="preserve">obal </w:t>
      </w:r>
      <w:r w:rsidR="006E740B">
        <w:rPr>
          <w:szCs w:val="20"/>
        </w:rPr>
        <w:t>N</w:t>
      </w:r>
      <w:r w:rsidRPr="00427B48">
        <w:rPr>
          <w:szCs w:val="20"/>
        </w:rPr>
        <w:t>etwork exclusively through our major solution partners serving commercial, shipping, oil and gas and fishing vessels.</w:t>
      </w:r>
    </w:p>
    <w:p w14:paraId="163D0BFE" w14:textId="759A5CCB" w:rsidR="00EA4957" w:rsidRPr="00427B48" w:rsidRDefault="00EA4957" w:rsidP="002F744D">
      <w:pPr>
        <w:spacing w:afterLines="120" w:after="288"/>
        <w:rPr>
          <w:szCs w:val="20"/>
        </w:rPr>
      </w:pPr>
      <w:r w:rsidRPr="00427B48">
        <w:rPr>
          <w:szCs w:val="20"/>
        </w:rPr>
        <w:t xml:space="preserve">While our </w:t>
      </w:r>
      <w:r w:rsidR="006E740B">
        <w:rPr>
          <w:szCs w:val="20"/>
        </w:rPr>
        <w:t>F</w:t>
      </w:r>
      <w:r w:rsidRPr="00427B48">
        <w:rPr>
          <w:szCs w:val="20"/>
        </w:rPr>
        <w:t xml:space="preserve">ixed segment continues to face competitive pressures from </w:t>
      </w:r>
      <w:r w:rsidR="006E740B">
        <w:rPr>
          <w:szCs w:val="20"/>
        </w:rPr>
        <w:t>N</w:t>
      </w:r>
      <w:r w:rsidRPr="00427B48">
        <w:rPr>
          <w:szCs w:val="20"/>
        </w:rPr>
        <w:t>GSO players, we remain focused on offering differentiated solutions to our clients. We're doing this by leveraging the strength of our multi-orbit GEO</w:t>
      </w:r>
      <w:r w:rsidR="006E740B">
        <w:rPr>
          <w:szCs w:val="20"/>
        </w:rPr>
        <w:t>-</w:t>
      </w:r>
      <w:r w:rsidRPr="00427B48">
        <w:rPr>
          <w:szCs w:val="20"/>
        </w:rPr>
        <w:t>MEO</w:t>
      </w:r>
      <w:r w:rsidR="006E740B">
        <w:rPr>
          <w:szCs w:val="20"/>
        </w:rPr>
        <w:t>-</w:t>
      </w:r>
      <w:r w:rsidRPr="00427B48">
        <w:rPr>
          <w:szCs w:val="20"/>
        </w:rPr>
        <w:t>LEO offerings, along with robust cell backhaul and trunking services. These capabilities are supported by our extensive ground infrastructure, which enables us to deliver reliable connectivity across these diverse geographies. We're serving eight of the world's top ten mobile network operators and a multiple of energy companies across the world. For example, we support Orange across Africa, with services in Mali and Burkina Faso, and most recently expanding into Liberia. And additionally, in Q3, we secured business with major mobile network operators in the Americas and expanded our digital inclusion services in Brazil with Telebras. This further strengthens our position in that region.</w:t>
      </w:r>
    </w:p>
    <w:p w14:paraId="45E04026" w14:textId="7E7C0FF3" w:rsidR="00EA4957" w:rsidRPr="00427B48" w:rsidRDefault="00EA4957" w:rsidP="002F744D">
      <w:pPr>
        <w:spacing w:afterLines="120" w:after="288"/>
        <w:rPr>
          <w:szCs w:val="20"/>
        </w:rPr>
      </w:pPr>
      <w:r w:rsidRPr="00427B48">
        <w:rPr>
          <w:szCs w:val="20"/>
        </w:rPr>
        <w:t xml:space="preserve">As you can see, we're creating stronger, more agile, more competitive SES one built on leads across orbits, across markets and across technologies. Let's turn to page number ten. This page highlights our synergy, progress and integration efforts. I'm pleased to report that the integration is progressing well. In the first 90 days, we have successfully established our new organization from the leadership team through every level of the company. We have also implemented our new operating model, which defines how we manage the business on a day-to-day basis and ensures alignment across the combined organization. I'm proud to share that we have launched our new brand, a new purpose that captures the essence of who we are, </w:t>
      </w:r>
      <w:r w:rsidR="00BE1720">
        <w:rPr>
          <w:szCs w:val="20"/>
        </w:rPr>
        <w:t>“S</w:t>
      </w:r>
      <w:r w:rsidRPr="00427B48">
        <w:rPr>
          <w:szCs w:val="20"/>
        </w:rPr>
        <w:t xml:space="preserve">pace to </w:t>
      </w:r>
      <w:r w:rsidR="00BE1720">
        <w:rPr>
          <w:szCs w:val="20"/>
        </w:rPr>
        <w:t>M</w:t>
      </w:r>
      <w:r w:rsidRPr="00427B48">
        <w:rPr>
          <w:szCs w:val="20"/>
        </w:rPr>
        <w:t xml:space="preserve">ake a </w:t>
      </w:r>
      <w:r w:rsidR="00BE1720">
        <w:rPr>
          <w:szCs w:val="20"/>
        </w:rPr>
        <w:t>D</w:t>
      </w:r>
      <w:r w:rsidRPr="00427B48">
        <w:rPr>
          <w:szCs w:val="20"/>
        </w:rPr>
        <w:t xml:space="preserve">ifference, and a new tagline: </w:t>
      </w:r>
      <w:r w:rsidR="00BE1720">
        <w:rPr>
          <w:szCs w:val="20"/>
        </w:rPr>
        <w:t>“S</w:t>
      </w:r>
      <w:r w:rsidRPr="00427B48">
        <w:rPr>
          <w:szCs w:val="20"/>
        </w:rPr>
        <w:t xml:space="preserve">olve, </w:t>
      </w:r>
      <w:r w:rsidR="00BE1720">
        <w:rPr>
          <w:szCs w:val="20"/>
        </w:rPr>
        <w:t>Empower</w:t>
      </w:r>
      <w:r w:rsidRPr="00427B48">
        <w:rPr>
          <w:szCs w:val="20"/>
        </w:rPr>
        <w:t xml:space="preserve">, </w:t>
      </w:r>
      <w:r w:rsidR="00BE1720">
        <w:rPr>
          <w:szCs w:val="20"/>
        </w:rPr>
        <w:t>S</w:t>
      </w:r>
      <w:r w:rsidRPr="00427B48">
        <w:rPr>
          <w:szCs w:val="20"/>
        </w:rPr>
        <w:t>oar</w:t>
      </w:r>
      <w:r w:rsidR="00BE1720">
        <w:rPr>
          <w:szCs w:val="20"/>
        </w:rPr>
        <w:t>”.</w:t>
      </w:r>
    </w:p>
    <w:p w14:paraId="5E2F669A" w14:textId="21FB4DD4" w:rsidR="00EA4957" w:rsidRPr="00427B48" w:rsidRDefault="00EA4957" w:rsidP="002F744D">
      <w:pPr>
        <w:spacing w:afterLines="120" w:after="288"/>
        <w:rPr>
          <w:szCs w:val="20"/>
        </w:rPr>
      </w:pPr>
      <w:r w:rsidRPr="00427B48">
        <w:rPr>
          <w:szCs w:val="20"/>
        </w:rPr>
        <w:lastRenderedPageBreak/>
        <w:t xml:space="preserve">Our synergy driven delivery plan is strong and we're crystallizing synergies more rapidly. What we have communicated is that we expect to deliver synergies with a total net present value of €2.4 billion, representing an annual run rate of approximately €370 million, with 70% of these efficiencies expected to be executed within three years. We're moving fast and delivering ahead of plan. We're moving fast and delivering ahead of our plan on our synergy commitments as we began identifying and capturing synergy opportunities across multiple areas. Our annual run rate of OpEx synergies of €210 million are being fast tracked. We have already executed key </w:t>
      </w:r>
      <w:r w:rsidR="00427B48" w:rsidRPr="00427B48">
        <w:rPr>
          <w:szCs w:val="20"/>
        </w:rPr>
        <w:t>labour</w:t>
      </w:r>
      <w:r w:rsidRPr="00427B48">
        <w:rPr>
          <w:szCs w:val="20"/>
        </w:rPr>
        <w:t xml:space="preserve"> and non-</w:t>
      </w:r>
      <w:r w:rsidR="00427B48" w:rsidRPr="00427B48">
        <w:rPr>
          <w:szCs w:val="20"/>
        </w:rPr>
        <w:t>labour</w:t>
      </w:r>
      <w:r w:rsidRPr="00427B48">
        <w:rPr>
          <w:szCs w:val="20"/>
        </w:rPr>
        <w:t xml:space="preserve"> synergies, including overlapping contracts, office footprint consolidation, third party capacity optimization, procurement savings, IT consolidations and license optimization with IT systems such as ERP and CRMs are all progressing to plan. </w:t>
      </w:r>
    </w:p>
    <w:p w14:paraId="5BB3D41B" w14:textId="2DD0712C" w:rsidR="00EA4957" w:rsidRPr="00427B48" w:rsidRDefault="00EA4957" w:rsidP="002F744D">
      <w:pPr>
        <w:spacing w:afterLines="120" w:after="288"/>
        <w:rPr>
          <w:szCs w:val="20"/>
        </w:rPr>
      </w:pPr>
      <w:r w:rsidRPr="00427B48">
        <w:rPr>
          <w:szCs w:val="20"/>
        </w:rPr>
        <w:t xml:space="preserve">We're approaching this process with the utmost care and respect, ensuring we support our people while aligning our workforce to the needs of the new organization. On the </w:t>
      </w:r>
      <w:r w:rsidR="00427B48" w:rsidRPr="00427B48">
        <w:rPr>
          <w:szCs w:val="20"/>
        </w:rPr>
        <w:t>Capex</w:t>
      </w:r>
      <w:r w:rsidRPr="00427B48">
        <w:rPr>
          <w:szCs w:val="20"/>
        </w:rPr>
        <w:t xml:space="preserve"> side, we're fast tracking the annual run rate of €160 million, savings through smarter asset use, non-replacement of certain satellites and the rationalization of networks and ground infrastructure. These efficiencies would flow through in 2026 and 2027, reflecting our determination to deliver what we promised. We're executing with discipline and precision and with our financial year 2025 results, we plan to share further details on our synergy progress. With this, I'd like to hand over to our CFO, Lisa, who will share with you more details of our financial performance.</w:t>
      </w:r>
    </w:p>
    <w:p w14:paraId="6682C2DB" w14:textId="00D28705" w:rsidR="00EA4957" w:rsidRPr="00427B48" w:rsidRDefault="00EA4957" w:rsidP="002F744D">
      <w:pPr>
        <w:spacing w:afterLines="120" w:after="288"/>
        <w:rPr>
          <w:szCs w:val="20"/>
        </w:rPr>
      </w:pPr>
      <w:r w:rsidRPr="00427B48">
        <w:rPr>
          <w:b/>
          <w:szCs w:val="20"/>
        </w:rPr>
        <w:t xml:space="preserve">Elisabeth Pataki: </w:t>
      </w:r>
      <w:r w:rsidRPr="00427B48">
        <w:rPr>
          <w:szCs w:val="20"/>
        </w:rPr>
        <w:t>Thank you, Adel. Good morning, everyone. Before I begin my remarks on the financial performance of the combined company, I would like to inform you that in the Q3 results press release available on our company website, you will also find supplementary fi</w:t>
      </w:r>
      <w:r w:rsidRPr="00427B48">
        <w:rPr>
          <w:szCs w:val="20"/>
        </w:rPr>
        <w:lastRenderedPageBreak/>
        <w:t xml:space="preserve">nancial information with like for like revenue per vertical and adjusted EBITDA at the group level, as if the Intelsat transaction had consolidated from the 1st of January 2024. This additional disclosure should help you better understand the underlying performance of the combined business and complement your financial </w:t>
      </w:r>
      <w:r w:rsidR="00427B48" w:rsidRPr="00427B48">
        <w:rPr>
          <w:szCs w:val="20"/>
        </w:rPr>
        <w:t>modelling</w:t>
      </w:r>
      <w:r w:rsidRPr="00427B48">
        <w:rPr>
          <w:szCs w:val="20"/>
        </w:rPr>
        <w:t xml:space="preserve"> going forward. As usual, our Investor Relations team is available to help you with any questions that may arise after this earnings call.</w:t>
      </w:r>
    </w:p>
    <w:p w14:paraId="09FBBD90" w14:textId="10F2A68A" w:rsidR="00EA4957" w:rsidRPr="00427B48" w:rsidRDefault="00EA4957" w:rsidP="002F744D">
      <w:pPr>
        <w:spacing w:afterLines="120" w:after="288"/>
        <w:rPr>
          <w:szCs w:val="20"/>
        </w:rPr>
      </w:pPr>
      <w:r w:rsidRPr="00427B48">
        <w:rPr>
          <w:szCs w:val="20"/>
        </w:rPr>
        <w:t>Now let's turn to page 12 for our financial highlights. I will start with our financial performance for Q3 and nine months, which is shown throughout this presentation on a reported basis, with Intelsat's fully consolidated from 17th of July 2025. This is equal to about ten weeks of Intelsat performance, which we did not have in the prior comparative period. Revenue for SES was €769 million in Q3 2025, and €1.747 billion for the first nine months of 2025, showing growth of 19.8% compared to the same period last year at constant foreign exchange rates. On a like for like basis, nine months revenue was down 1.8% year over year, with strong growth in aviation and government outpacing lower revenues in fixed, in which we are navigating a challenging competitive environment, and media which declined as expected due to structural headwinds and the effects of our Brazilian customer bankruptcy.</w:t>
      </w:r>
    </w:p>
    <w:p w14:paraId="660ACEE1" w14:textId="77777777" w:rsidR="00BE1720" w:rsidRDefault="00EA4957" w:rsidP="002F744D">
      <w:pPr>
        <w:spacing w:afterLines="120" w:after="288"/>
        <w:rPr>
          <w:szCs w:val="20"/>
        </w:rPr>
      </w:pPr>
      <w:r w:rsidRPr="00427B48">
        <w:rPr>
          <w:szCs w:val="20"/>
        </w:rPr>
        <w:t>On a year to date, nine-month basis, our revenue was negatively impacted by €52 million, of which €17 million were attributable to the weaker US dollar and the remainder to intercompany eliminations and alignment to IFRS accounting rules. Q3 2025 adjusted EBITDA was €328 million and €849 million for the first nine months of 2025, showing growth of 11% year over year, driven by volume, with margins of 42.7% for Q3 and 48.6% for nine months. In the first nine months, our adjusted EBITDA was negatively impacted by €10 million attributable to the weaker US dollar.</w:t>
      </w:r>
    </w:p>
    <w:p w14:paraId="2AC824DC" w14:textId="77777777" w:rsidR="00BE1720" w:rsidRDefault="00EA4957" w:rsidP="002F744D">
      <w:pPr>
        <w:spacing w:afterLines="120" w:after="288"/>
        <w:rPr>
          <w:szCs w:val="20"/>
        </w:rPr>
      </w:pPr>
      <w:r w:rsidRPr="00427B48">
        <w:rPr>
          <w:szCs w:val="20"/>
        </w:rPr>
        <w:lastRenderedPageBreak/>
        <w:t xml:space="preserve"> On a like for like basis, nine month adjusted EBITDA was down 10.2% year over year, with near-term margin headwinds driven by</w:t>
      </w:r>
      <w:r w:rsidR="00BE1720">
        <w:rPr>
          <w:szCs w:val="20"/>
        </w:rPr>
        <w:t>:</w:t>
      </w:r>
      <w:r w:rsidRPr="00427B48">
        <w:rPr>
          <w:szCs w:val="20"/>
        </w:rPr>
        <w:t xml:space="preserve"> </w:t>
      </w:r>
    </w:p>
    <w:p w14:paraId="7DC6B8EC" w14:textId="77777777" w:rsidR="00BE1720" w:rsidRDefault="00EA4957" w:rsidP="002F744D">
      <w:pPr>
        <w:spacing w:afterLines="120" w:after="288"/>
        <w:rPr>
          <w:szCs w:val="20"/>
        </w:rPr>
      </w:pPr>
      <w:r w:rsidRPr="00427B48">
        <w:rPr>
          <w:szCs w:val="20"/>
        </w:rPr>
        <w:t>profitability, diluting equipment sales from the electronically steered antenna installations in our aviation business in combination with some timing differences between onboarding and decommissioning airline customers.</w:t>
      </w:r>
      <w:r w:rsidR="00BE1720">
        <w:rPr>
          <w:szCs w:val="20"/>
        </w:rPr>
        <w:t xml:space="preserve"> </w:t>
      </w:r>
    </w:p>
    <w:p w14:paraId="67835489" w14:textId="77777777" w:rsidR="00BE1720" w:rsidRDefault="00EA4957" w:rsidP="002F744D">
      <w:pPr>
        <w:spacing w:afterLines="120" w:after="288"/>
        <w:rPr>
          <w:szCs w:val="20"/>
        </w:rPr>
      </w:pPr>
      <w:r w:rsidRPr="00427B48">
        <w:rPr>
          <w:szCs w:val="20"/>
        </w:rPr>
        <w:t xml:space="preserve">The Intelsat IS-33e anomaly, which occurred in October 2024, which required higher third-party capacity </w:t>
      </w:r>
    </w:p>
    <w:p w14:paraId="576B828D" w14:textId="77777777" w:rsidR="00BE1720" w:rsidRDefault="00EA4957" w:rsidP="002F744D">
      <w:pPr>
        <w:spacing w:afterLines="120" w:after="288"/>
        <w:rPr>
          <w:szCs w:val="20"/>
        </w:rPr>
      </w:pPr>
      <w:r w:rsidRPr="00427B48">
        <w:rPr>
          <w:szCs w:val="20"/>
        </w:rPr>
        <w:t xml:space="preserve">and finally mix and timing impacts on government revenue. </w:t>
      </w:r>
    </w:p>
    <w:p w14:paraId="03068D3D" w14:textId="77777777" w:rsidR="00BE1720" w:rsidRDefault="00EA4957" w:rsidP="002F744D">
      <w:pPr>
        <w:spacing w:afterLines="120" w:after="288"/>
        <w:rPr>
          <w:szCs w:val="20"/>
        </w:rPr>
      </w:pPr>
      <w:r w:rsidRPr="00427B48">
        <w:rPr>
          <w:szCs w:val="20"/>
        </w:rPr>
        <w:t xml:space="preserve">In addition, as Adel mentioned, we have introduced more discipline to pass on tactical opportunities that are outside of our green zones and not margin accretive to our business. </w:t>
      </w:r>
    </w:p>
    <w:p w14:paraId="172E068F" w14:textId="77777777" w:rsidR="00BE1720" w:rsidRDefault="00EA4957" w:rsidP="002F744D">
      <w:pPr>
        <w:spacing w:afterLines="120" w:after="288"/>
        <w:rPr>
          <w:szCs w:val="20"/>
        </w:rPr>
      </w:pPr>
      <w:r w:rsidRPr="00427B48">
        <w:rPr>
          <w:szCs w:val="20"/>
        </w:rPr>
        <w:t xml:space="preserve">Moving now to page 13. I would like to discuss in more detail the top line financial performance of our vertical segments. </w:t>
      </w:r>
    </w:p>
    <w:p w14:paraId="76D6CA08" w14:textId="01586A48" w:rsidR="00EA4957" w:rsidRPr="00427B48" w:rsidRDefault="00EA4957" w:rsidP="002F744D">
      <w:pPr>
        <w:spacing w:afterLines="120" w:after="288"/>
        <w:rPr>
          <w:szCs w:val="20"/>
        </w:rPr>
      </w:pPr>
      <w:r w:rsidRPr="00427B48">
        <w:rPr>
          <w:szCs w:val="20"/>
        </w:rPr>
        <w:t xml:space="preserve">Media's nine-month revenue was €686 million, and accounted for close to 40% of group revenue. Total revenue remained stable year over year as inorganic growth effectively offset anticipated segment contraction in the media business. On a like for like basis, media was down low teens year over year, driven by structural declines with capacity optimization and mature markets, </w:t>
      </w:r>
      <w:r w:rsidR="00BE1720">
        <w:rPr>
          <w:szCs w:val="20"/>
        </w:rPr>
        <w:t>S</w:t>
      </w:r>
      <w:r w:rsidRPr="00427B48">
        <w:rPr>
          <w:szCs w:val="20"/>
        </w:rPr>
        <w:t xml:space="preserve">tandard </w:t>
      </w:r>
      <w:r w:rsidR="00BE1720">
        <w:rPr>
          <w:szCs w:val="20"/>
        </w:rPr>
        <w:t>D</w:t>
      </w:r>
      <w:r w:rsidRPr="00427B48">
        <w:rPr>
          <w:szCs w:val="20"/>
        </w:rPr>
        <w:t>efinition channel switch off and the full Q2 and Q3 impact of a Brazilian customer bankruptcy.</w:t>
      </w:r>
    </w:p>
    <w:p w14:paraId="205BDE79" w14:textId="4F9C73E2" w:rsidR="00EA4957" w:rsidRPr="00427B48" w:rsidRDefault="00EA4957" w:rsidP="002F744D">
      <w:pPr>
        <w:spacing w:afterLines="120" w:after="288"/>
        <w:rPr>
          <w:szCs w:val="20"/>
        </w:rPr>
      </w:pPr>
      <w:r w:rsidRPr="00427B48">
        <w:rPr>
          <w:szCs w:val="20"/>
        </w:rPr>
        <w:t xml:space="preserve">Media continues to operate as a highly accretive, cash generating business for SES. Year to date, we have signed €440 million in long term renewals spanning well into the next decade and new business reiterating customer confidence. Year to date, the media business gross backlog </w:t>
      </w:r>
      <w:r w:rsidRPr="00427B48">
        <w:rPr>
          <w:szCs w:val="20"/>
        </w:rPr>
        <w:lastRenderedPageBreak/>
        <w:t>stands at €3.3 billion. SES's media business serves close to 2.3 billion viewers worldwide, ensuring sustained reach and future revenue visibility underpinning the cash generative nature of this business. While the world's TV viewing trends are changing and are in structural decline, we expect the curve to flatten as free to air, free to view and sports and events become more prominent and remote regions continue receiving TV access most efficiently via satellite.</w:t>
      </w:r>
    </w:p>
    <w:p w14:paraId="68EA20FB" w14:textId="7D347C97" w:rsidR="00EA4957" w:rsidRPr="00427B48" w:rsidRDefault="00EA4957" w:rsidP="002F744D">
      <w:pPr>
        <w:spacing w:afterLines="120" w:after="288"/>
        <w:rPr>
          <w:szCs w:val="20"/>
        </w:rPr>
      </w:pPr>
      <w:r w:rsidRPr="00427B48">
        <w:rPr>
          <w:szCs w:val="20"/>
        </w:rPr>
        <w:t>Now moving to page 14. Our networks business comprises around 60% of total group revenues for the first nine months of 2025. Networks revenue increased 36% year over year, driven by growth in government and aviation. The same trend is also valid on a like for like basis, with growth in networks driven by the same two segments. Government in the first nine months of 2025 has seen strong demand and growth in both the U</w:t>
      </w:r>
      <w:r w:rsidR="00BE1720">
        <w:rPr>
          <w:szCs w:val="20"/>
        </w:rPr>
        <w:t>.</w:t>
      </w:r>
      <w:r w:rsidRPr="00427B48">
        <w:rPr>
          <w:szCs w:val="20"/>
        </w:rPr>
        <w:t>S</w:t>
      </w:r>
      <w:r w:rsidR="00BE1720">
        <w:rPr>
          <w:szCs w:val="20"/>
        </w:rPr>
        <w:t>.</w:t>
      </w:r>
      <w:r w:rsidRPr="00427B48">
        <w:rPr>
          <w:szCs w:val="20"/>
        </w:rPr>
        <w:t xml:space="preserve"> and global markets, with revenues of €491 million for the first nine months of 2025, a 33% growth year over year. On a like for like basis, government is also growing double digits despite the timing impacts that Adel mentioned. Growth was driven by demand of European and global governments, completion of project milestones in the period and managed services in the U</w:t>
      </w:r>
      <w:r w:rsidR="00BE1720">
        <w:rPr>
          <w:szCs w:val="20"/>
        </w:rPr>
        <w:t>.</w:t>
      </w:r>
      <w:r w:rsidRPr="00427B48">
        <w:rPr>
          <w:szCs w:val="20"/>
        </w:rPr>
        <w:t>S. We expect this vertical to drive continued growth as we see increased demand for our secure, multi-orbit, resilient and sovereign solutions.</w:t>
      </w:r>
    </w:p>
    <w:p w14:paraId="54BBB232" w14:textId="77777777" w:rsidR="0005523D" w:rsidRDefault="00EA4957" w:rsidP="002F744D">
      <w:pPr>
        <w:spacing w:afterLines="120" w:after="288"/>
        <w:rPr>
          <w:szCs w:val="20"/>
        </w:rPr>
      </w:pPr>
      <w:r w:rsidRPr="00427B48">
        <w:rPr>
          <w:szCs w:val="20"/>
        </w:rPr>
        <w:t xml:space="preserve">Amid the ongoing geopolitical shifts and rising global tensions, we are seeing governments prioritizing sovereign capabilities and robust communications infrastructure, particularly in Europe, where </w:t>
      </w:r>
      <w:r w:rsidR="00427B48" w:rsidRPr="00427B48">
        <w:rPr>
          <w:szCs w:val="20"/>
        </w:rPr>
        <w:t>defence</w:t>
      </w:r>
      <w:r w:rsidRPr="00427B48">
        <w:rPr>
          <w:szCs w:val="20"/>
        </w:rPr>
        <w:t xml:space="preserve"> spending is increasing. SES is well positioned to meet these needs with our proven multi-orbit solutions and growing track record of trusted partnerships of serving the European and U</w:t>
      </w:r>
      <w:r w:rsidR="00BE1720">
        <w:rPr>
          <w:szCs w:val="20"/>
        </w:rPr>
        <w:t>.</w:t>
      </w:r>
      <w:r w:rsidRPr="00427B48">
        <w:rPr>
          <w:szCs w:val="20"/>
        </w:rPr>
        <w:t>S</w:t>
      </w:r>
      <w:r w:rsidR="00BE1720">
        <w:rPr>
          <w:szCs w:val="20"/>
        </w:rPr>
        <w:t>.</w:t>
      </w:r>
      <w:r w:rsidRPr="00427B48">
        <w:rPr>
          <w:szCs w:val="20"/>
        </w:rPr>
        <w:t xml:space="preserve"> governments as well as allied governments.</w:t>
      </w:r>
    </w:p>
    <w:p w14:paraId="17BEA1F8" w14:textId="619CBAEB" w:rsidR="00EA4957" w:rsidRPr="00427B48" w:rsidRDefault="00EA4957" w:rsidP="002F744D">
      <w:pPr>
        <w:spacing w:afterLines="120" w:after="288"/>
        <w:rPr>
          <w:szCs w:val="20"/>
        </w:rPr>
      </w:pPr>
      <w:r w:rsidRPr="00427B48">
        <w:rPr>
          <w:szCs w:val="20"/>
        </w:rPr>
        <w:t xml:space="preserve"> Our aviation business continues to be a strong growth business for the company, now at a bigger scale, thanks to the Intelsat </w:t>
      </w:r>
      <w:r w:rsidRPr="00427B48">
        <w:rPr>
          <w:szCs w:val="20"/>
        </w:rPr>
        <w:lastRenderedPageBreak/>
        <w:t>acquisition supporting over 3,000 aircraft tails. The first nine months revenue stood at €223 million, showing 112% growth year over year, with continued momentum in securing global airline customers on a like for like basis. This segment has seen a double-digit growth year over year thanks to increased commercial traction around our multi-orbit ESA antennas. This strong commercial momentum and these new installs are a key driver for future revenue growth and showcase our strong value proposition in a competitive market.</w:t>
      </w:r>
    </w:p>
    <w:p w14:paraId="6205F769" w14:textId="77777777" w:rsidR="0005523D" w:rsidRDefault="00EA4957" w:rsidP="002F744D">
      <w:pPr>
        <w:spacing w:afterLines="120" w:after="288"/>
        <w:rPr>
          <w:szCs w:val="20"/>
        </w:rPr>
      </w:pPr>
      <w:r w:rsidRPr="00427B48">
        <w:rPr>
          <w:szCs w:val="20"/>
        </w:rPr>
        <w:t xml:space="preserve">The fixed and </w:t>
      </w:r>
      <w:r w:rsidR="0005523D">
        <w:rPr>
          <w:szCs w:val="20"/>
        </w:rPr>
        <w:t>M</w:t>
      </w:r>
      <w:r w:rsidRPr="00427B48">
        <w:rPr>
          <w:szCs w:val="20"/>
        </w:rPr>
        <w:t xml:space="preserve">aritime business achieved €339 million in the first nine months, showing 13% growth year over year. On a like for like basis, revenue was declining year over year due to the competitive headwinds, primarily in our fixed data business in combination with our rationalization and prioritization of capacity to our growth segments. We continue to hold our footing in our maritime business where demand for MEO capacity remains high. </w:t>
      </w:r>
    </w:p>
    <w:p w14:paraId="65CACB5C" w14:textId="5A1B80F3" w:rsidR="00EA4957" w:rsidRPr="00427B48" w:rsidRDefault="00EA4957" w:rsidP="002F744D">
      <w:pPr>
        <w:spacing w:afterLines="120" w:after="288"/>
        <w:rPr>
          <w:szCs w:val="20"/>
        </w:rPr>
      </w:pPr>
      <w:r w:rsidRPr="00427B48">
        <w:rPr>
          <w:szCs w:val="20"/>
        </w:rPr>
        <w:t xml:space="preserve">Finally, </w:t>
      </w:r>
      <w:r w:rsidR="0005523D">
        <w:rPr>
          <w:szCs w:val="20"/>
        </w:rPr>
        <w:t>N</w:t>
      </w:r>
      <w:r w:rsidRPr="00427B48">
        <w:rPr>
          <w:szCs w:val="20"/>
        </w:rPr>
        <w:t>etworks combined gross backlog stood at €3.8 billion, having secured close to €1 billion of new business and renewals this quarter with a strong aviation and government pipeline. Our strong gross backlog and robust pipeline support our forecasts and future growth moment reflecting the market's demand for our strategy and multi-orbit solutions as being essential to meeting evolving connectivity needs.</w:t>
      </w:r>
    </w:p>
    <w:p w14:paraId="4AE16827" w14:textId="77777777" w:rsidR="0005523D" w:rsidRDefault="00EA4957" w:rsidP="002F744D">
      <w:pPr>
        <w:spacing w:afterLines="120" w:after="288"/>
        <w:rPr>
          <w:szCs w:val="20"/>
        </w:rPr>
      </w:pPr>
      <w:r w:rsidRPr="00427B48">
        <w:rPr>
          <w:szCs w:val="20"/>
        </w:rPr>
        <w:t xml:space="preserve">Now, let's turn to page 15 to share with you a more detailed view of our capital allocation priorities and our debt maturity profile as of the 30th of September 2025. Our combined like for like </w:t>
      </w:r>
      <w:r w:rsidR="0005523D">
        <w:rPr>
          <w:szCs w:val="20"/>
        </w:rPr>
        <w:t>A</w:t>
      </w:r>
      <w:r w:rsidRPr="00427B48">
        <w:rPr>
          <w:szCs w:val="20"/>
        </w:rPr>
        <w:t xml:space="preserve">djusted </w:t>
      </w:r>
      <w:r w:rsidR="0005523D">
        <w:rPr>
          <w:szCs w:val="20"/>
        </w:rPr>
        <w:t>N</w:t>
      </w:r>
      <w:r w:rsidRPr="00427B48">
        <w:rPr>
          <w:szCs w:val="20"/>
        </w:rPr>
        <w:t xml:space="preserve">et </w:t>
      </w:r>
      <w:r w:rsidR="0005523D">
        <w:rPr>
          <w:szCs w:val="20"/>
        </w:rPr>
        <w:t>D</w:t>
      </w:r>
      <w:r w:rsidRPr="00427B48">
        <w:rPr>
          <w:szCs w:val="20"/>
        </w:rPr>
        <w:t>ebt to adjusted EBITDA ratio stood at 3.7 times after closing the Intelsat transaction. This includes cash and cash equivalents of €965 million, excluding €266 million of restricted cash related to the SES led consortium's involvement in the IRIS² program.</w:t>
      </w:r>
    </w:p>
    <w:p w14:paraId="066C7833" w14:textId="315CA98E" w:rsidR="00EA4957" w:rsidRPr="00427B48" w:rsidRDefault="00EA4957" w:rsidP="002F744D">
      <w:pPr>
        <w:spacing w:afterLines="120" w:after="288"/>
        <w:rPr>
          <w:szCs w:val="20"/>
        </w:rPr>
      </w:pPr>
      <w:r w:rsidRPr="00427B48">
        <w:rPr>
          <w:szCs w:val="20"/>
        </w:rPr>
        <w:t xml:space="preserve"> We remain firmly committed to deleveraging and meeting our near-term debt obligations. Our debt </w:t>
      </w:r>
      <w:r w:rsidRPr="00427B48">
        <w:rPr>
          <w:szCs w:val="20"/>
        </w:rPr>
        <w:lastRenderedPageBreak/>
        <w:t>maturity profile is well distributed. The current debt portfolio carries a weighted average cost of 3.9%, with 84% of SES debt at fixed interest rates. Furthermore, the weighted average maturity of our debt facilities stands at approximately five years, providing a solid foundation for financial flexibility and long-term planning.</w:t>
      </w:r>
    </w:p>
    <w:p w14:paraId="065975A2" w14:textId="77777777" w:rsidR="0005523D" w:rsidRDefault="00EA4957" w:rsidP="002F744D">
      <w:pPr>
        <w:spacing w:afterLines="120" w:after="288"/>
        <w:rPr>
          <w:szCs w:val="20"/>
        </w:rPr>
      </w:pPr>
      <w:r w:rsidRPr="00427B48">
        <w:rPr>
          <w:szCs w:val="20"/>
        </w:rPr>
        <w:t xml:space="preserve">In terms of capital allocation priorities, our objective is to pay down debt to at least 3.0 times adjusted net leverage. </w:t>
      </w:r>
    </w:p>
    <w:p w14:paraId="45D5079D" w14:textId="77777777" w:rsidR="0005523D" w:rsidRDefault="00EA4957" w:rsidP="002F744D">
      <w:pPr>
        <w:spacing w:afterLines="120" w:after="288"/>
        <w:rPr>
          <w:szCs w:val="20"/>
        </w:rPr>
      </w:pPr>
      <w:r w:rsidRPr="00427B48">
        <w:rPr>
          <w:szCs w:val="20"/>
        </w:rPr>
        <w:t>With existing liquidity and our undrawn committed facilities, SES is well positioned to meet near-term obligations, including the debt falling due in Q4 2025.</w:t>
      </w:r>
    </w:p>
    <w:p w14:paraId="2EF37A7E" w14:textId="77777777" w:rsidR="0005523D" w:rsidRDefault="00EA4957" w:rsidP="002F744D">
      <w:pPr>
        <w:spacing w:afterLines="120" w:after="288"/>
        <w:rPr>
          <w:szCs w:val="20"/>
        </w:rPr>
      </w:pPr>
      <w:r w:rsidRPr="00427B48">
        <w:rPr>
          <w:szCs w:val="20"/>
        </w:rPr>
        <w:t xml:space="preserve"> We continue to make solid progress in our insurance settlement discussions related to the first mPOWER satellites. To date, we have successfully collected approximately $87 million. We will provide further updates as settlement negotiations progress. </w:t>
      </w:r>
    </w:p>
    <w:p w14:paraId="046C6E11" w14:textId="5C68C0D0" w:rsidR="0005523D" w:rsidRDefault="00EA4957" w:rsidP="00EA4957">
      <w:pPr>
        <w:spacing w:afterLines="120" w:after="288"/>
        <w:rPr>
          <w:szCs w:val="20"/>
        </w:rPr>
      </w:pPr>
      <w:r w:rsidRPr="00427B48">
        <w:rPr>
          <w:szCs w:val="20"/>
        </w:rPr>
        <w:t>We continue to invest in innovations with discipline to drive sustainable growth, with a focus on new space technologies and transforming our approach to capital deployment.</w:t>
      </w:r>
      <w:r w:rsidR="0005523D">
        <w:rPr>
          <w:szCs w:val="20"/>
        </w:rPr>
        <w:t xml:space="preserve"> </w:t>
      </w:r>
      <w:r w:rsidRPr="00427B48">
        <w:rPr>
          <w:szCs w:val="20"/>
        </w:rPr>
        <w:t xml:space="preserve">This shift aims to reduce reliance on large scale CapEx cycles. Capital expenditures in the first nine months </w:t>
      </w:r>
      <w:r w:rsidR="00427B48" w:rsidRPr="00427B48">
        <w:rPr>
          <w:szCs w:val="20"/>
        </w:rPr>
        <w:t>totalled</w:t>
      </w:r>
      <w:r w:rsidRPr="00427B48">
        <w:rPr>
          <w:szCs w:val="20"/>
        </w:rPr>
        <w:t xml:space="preserve"> €335 million, primarily reflecting milestone achievements in the mPOWER satellite program</w:t>
      </w:r>
      <w:r w:rsidR="0005523D">
        <w:rPr>
          <w:szCs w:val="20"/>
        </w:rPr>
        <w:t>.</w:t>
      </w:r>
    </w:p>
    <w:p w14:paraId="3CE784AB" w14:textId="77777777" w:rsidR="0005523D" w:rsidRDefault="00EA4957" w:rsidP="00EA4957">
      <w:pPr>
        <w:spacing w:afterLines="120" w:after="288"/>
        <w:rPr>
          <w:szCs w:val="20"/>
        </w:rPr>
      </w:pPr>
      <w:r w:rsidRPr="00427B48">
        <w:rPr>
          <w:szCs w:val="20"/>
        </w:rPr>
        <w:t xml:space="preserve"> </w:t>
      </w:r>
      <w:r w:rsidR="0005523D">
        <w:rPr>
          <w:szCs w:val="20"/>
        </w:rPr>
        <w:t>W</w:t>
      </w:r>
      <w:r w:rsidRPr="00427B48">
        <w:rPr>
          <w:szCs w:val="20"/>
        </w:rPr>
        <w:t>ith respect to shareholder returns</w:t>
      </w:r>
      <w:r w:rsidR="0005523D">
        <w:rPr>
          <w:szCs w:val="20"/>
        </w:rPr>
        <w:t>,</w:t>
      </w:r>
      <w:r w:rsidRPr="00427B48">
        <w:rPr>
          <w:szCs w:val="20"/>
        </w:rPr>
        <w:t xml:space="preserve"> SES continues to be sector leading. We paid the interim 2025 dividend of €25 cents per A share and €10 cents per B share on the 16th of October. Subject to shareholder approval, this is expected to be followed by a final FY25 dividend of at least €25 cents per share and €10 cents per share to be paid to shareholders in April 2026. </w:t>
      </w:r>
    </w:p>
    <w:p w14:paraId="5B230E4F" w14:textId="361ACAEC" w:rsidR="00EA4957" w:rsidRPr="00427B48" w:rsidRDefault="00EA4957" w:rsidP="00EA4957">
      <w:pPr>
        <w:spacing w:afterLines="120" w:after="288"/>
        <w:rPr>
          <w:szCs w:val="20"/>
        </w:rPr>
      </w:pPr>
      <w:r w:rsidRPr="00427B48">
        <w:rPr>
          <w:szCs w:val="20"/>
        </w:rPr>
        <w:t>Once the company meets its net leverage target, at least a majority of future exceptional cash flows of the combined company will be prioritized for shareholder returns.</w:t>
      </w:r>
    </w:p>
    <w:p w14:paraId="68FD40CB" w14:textId="77777777" w:rsidR="0005523D" w:rsidRDefault="00EA4957" w:rsidP="002F744D">
      <w:pPr>
        <w:spacing w:afterLines="120" w:after="288"/>
        <w:rPr>
          <w:szCs w:val="20"/>
        </w:rPr>
      </w:pPr>
      <w:r w:rsidRPr="00427B48">
        <w:rPr>
          <w:szCs w:val="20"/>
        </w:rPr>
        <w:t xml:space="preserve">SES remains focused on improving its financial metrics. Our priority is deleveraging while selectively investing in growth where returns are </w:t>
      </w:r>
      <w:r w:rsidRPr="00427B48">
        <w:rPr>
          <w:szCs w:val="20"/>
        </w:rPr>
        <w:lastRenderedPageBreak/>
        <w:t>clear and accretive. Capital allocation remains disciplined.</w:t>
      </w:r>
    </w:p>
    <w:p w14:paraId="12C81CC3" w14:textId="77777777" w:rsidR="0005523D" w:rsidRDefault="00EA4957" w:rsidP="002F744D">
      <w:pPr>
        <w:spacing w:afterLines="120" w:after="288"/>
        <w:rPr>
          <w:szCs w:val="20"/>
        </w:rPr>
      </w:pPr>
      <w:r w:rsidRPr="00427B48">
        <w:rPr>
          <w:szCs w:val="20"/>
        </w:rPr>
        <w:t xml:space="preserve"> Slide 16 outlines our disciplined financial management strategy, underscoring our commitment to driving long term value for shareholders. </w:t>
      </w:r>
    </w:p>
    <w:p w14:paraId="14FA0C83" w14:textId="77777777" w:rsidR="0005523D" w:rsidRDefault="00EA4957" w:rsidP="002F744D">
      <w:pPr>
        <w:spacing w:afterLines="120" w:after="288"/>
        <w:rPr>
          <w:szCs w:val="20"/>
        </w:rPr>
      </w:pPr>
      <w:r w:rsidRPr="00427B48">
        <w:rPr>
          <w:szCs w:val="20"/>
        </w:rPr>
        <w:t xml:space="preserve">We are focused on the seamless integration of Intelsat, implementing best in class processes, policies and combining enterprise resource planning systems while maintaining operational excellence. </w:t>
      </w:r>
    </w:p>
    <w:p w14:paraId="4922F047" w14:textId="77777777" w:rsidR="0005523D" w:rsidRDefault="00EA4957" w:rsidP="002F744D">
      <w:pPr>
        <w:spacing w:afterLines="120" w:after="288"/>
        <w:rPr>
          <w:szCs w:val="20"/>
        </w:rPr>
      </w:pPr>
      <w:r w:rsidRPr="00427B48">
        <w:rPr>
          <w:szCs w:val="20"/>
        </w:rPr>
        <w:t xml:space="preserve">As part of the acquisition, we are implementing FCC compliance measures to align with regulatory requirements supporting the combined entity's governance framework. </w:t>
      </w:r>
    </w:p>
    <w:p w14:paraId="0217CB26" w14:textId="57BEADEB" w:rsidR="00EA4957" w:rsidRPr="00427B48" w:rsidRDefault="00EA4957" w:rsidP="002F744D">
      <w:pPr>
        <w:spacing w:afterLines="120" w:after="288"/>
        <w:rPr>
          <w:szCs w:val="20"/>
        </w:rPr>
      </w:pPr>
      <w:r w:rsidRPr="00427B48">
        <w:rPr>
          <w:szCs w:val="20"/>
        </w:rPr>
        <w:t>We continue to exercise prudent capital deployment with strict capital discipline, aligning investments with our strategic priorities and applying strong business case rigor.</w:t>
      </w:r>
    </w:p>
    <w:p w14:paraId="577CA261" w14:textId="60707EA3" w:rsidR="00EA4957" w:rsidRPr="00427B48" w:rsidRDefault="00EA4957" w:rsidP="002F744D">
      <w:pPr>
        <w:spacing w:afterLines="120" w:after="288"/>
        <w:rPr>
          <w:szCs w:val="20"/>
        </w:rPr>
      </w:pPr>
      <w:r w:rsidRPr="00427B48">
        <w:rPr>
          <w:szCs w:val="20"/>
        </w:rPr>
        <w:t>Finally, cash flow remains a central focus of our value creation strategy. We are actively implementing initiatives to enhance cash generation across the business, from disciplined capital allocation to optimizing working capital. Cost control and optimization remain top priorities; managing discretionary spend, leveraging automation and driving synergies. We are committed to a strong balance sheet and healthy cash flows, supported by targeted working capital initiatives and disciplined investments to drive sustainable growth. Lastly, I would like to thank all of our teams at SES for their hard work and precision through a complex integration. With this, I'd like to hand it back to Adel for his closing remarks.</w:t>
      </w:r>
    </w:p>
    <w:p w14:paraId="198E3E65" w14:textId="3A782F3B" w:rsidR="00EA4957" w:rsidRPr="00427B48" w:rsidRDefault="00EA4957" w:rsidP="002F744D">
      <w:pPr>
        <w:spacing w:afterLines="120" w:after="288"/>
        <w:rPr>
          <w:szCs w:val="20"/>
        </w:rPr>
      </w:pPr>
      <w:r w:rsidRPr="00427B48">
        <w:rPr>
          <w:b/>
          <w:szCs w:val="20"/>
        </w:rPr>
        <w:t xml:space="preserve">Adel Al-Saleh: </w:t>
      </w:r>
      <w:r w:rsidRPr="00427B48">
        <w:rPr>
          <w:szCs w:val="20"/>
        </w:rPr>
        <w:t xml:space="preserve">Thank you, Lisa. On page 18, I'd like to set out our company's full year 2025 outlook on a reported basis, with Intelsat fully consolidated from 17th of July 2025. Based on our solid first nine months results, and at an assumed average euro versus US dollar exchange of 1.12 for the full year 2025, we expect the following: revenue to be in the range of €€2.6 to €2.7 billion, adjusted EBITDA to be in the range of €1.17 to €1.21 billion, capital expenditures to be in the range of €600 </w:t>
      </w:r>
      <w:r w:rsidRPr="00427B48">
        <w:rPr>
          <w:szCs w:val="20"/>
        </w:rPr>
        <w:lastRenderedPageBreak/>
        <w:t>to €700 million. This is reduced from our previous communicated 2025 CapEx guidance of around €1 billion for the combined company on a full 12-month basis, and it's comparable to around €800 to €900 million on a reported basis.</w:t>
      </w:r>
    </w:p>
    <w:p w14:paraId="6D06C82D" w14:textId="2FB8C0D4" w:rsidR="00EA4957" w:rsidRPr="00427B48" w:rsidRDefault="00EA4957" w:rsidP="002F744D">
      <w:pPr>
        <w:spacing w:afterLines="120" w:after="288"/>
        <w:rPr>
          <w:szCs w:val="20"/>
        </w:rPr>
      </w:pPr>
      <w:r w:rsidRPr="00427B48">
        <w:rPr>
          <w:szCs w:val="20"/>
        </w:rPr>
        <w:t>Also, in light of FCC's recent press release with regards to the C-band process. It's worth adding that we're now, with our combined assets base, even better positions to continue working collaboratively with the Commission and our customers throughout the upper C-band process. The draft Notice of Proposed Rulemaking, also known as NPRM, will seek comments on a range of options, including auctioning up to 180MHz of the upper spectrum, and is scheduled to vote at the next Open Commission meeting on 20th of November. The One Big Beautiful Bill requires the FCC to complete a system of competitive bidding for at least 100MHz in the upper C-band, no later than July 2025.</w:t>
      </w:r>
    </w:p>
    <w:p w14:paraId="33F2E722" w14:textId="5DCA490D" w:rsidR="00EA4957" w:rsidRPr="00427B48" w:rsidRDefault="00EA4957" w:rsidP="002F744D">
      <w:pPr>
        <w:spacing w:afterLines="120" w:after="288"/>
        <w:rPr>
          <w:szCs w:val="20"/>
        </w:rPr>
      </w:pPr>
      <w:r w:rsidRPr="00427B48">
        <w:rPr>
          <w:szCs w:val="20"/>
        </w:rPr>
        <w:t>I would like to conclude our presentation today with page number 19, highlighting some of the key takeaways. This year, 2025 is very much about laying the foundation for the new company. It's also a period of transformation and transition of the two companies with quite different systems and scopes coming together. 2025 is all about getting the basics right. Next year, integration activities will continue as we tackle enterprise systems and processes, focus on optimizing our structure, driving operational efficiency and excellence, and of course, delivering the synergies.</w:t>
      </w:r>
    </w:p>
    <w:p w14:paraId="6E2D1A95" w14:textId="34614EDE" w:rsidR="00FE7689" w:rsidRPr="00427B48" w:rsidRDefault="00EA4957" w:rsidP="002F744D">
      <w:pPr>
        <w:spacing w:afterLines="120" w:after="288"/>
        <w:rPr>
          <w:szCs w:val="20"/>
        </w:rPr>
      </w:pPr>
      <w:r w:rsidRPr="00427B48">
        <w:rPr>
          <w:szCs w:val="20"/>
        </w:rPr>
        <w:t>Our near-term priorities are clear. Integrate the new SES. Execute synergies. De-lever. Focus on innovation and multi-orbit solutions, operational excellence and disciplined capital allocation. Our key management objective remains to drive profitable growth. To achieve this goal, we're rationalizing our portfolio and allocating capacity and resources in a dis</w:t>
      </w:r>
      <w:r w:rsidRPr="00427B48">
        <w:rPr>
          <w:szCs w:val="20"/>
        </w:rPr>
        <w:lastRenderedPageBreak/>
        <w:t>ciplined manner into businesses that are aligned with SES's strategy and provide us with the best returns. We're in - we are on an exciting journey building a leader in space. As we move forward together, we'll provide greater clarity and insight into the combined potential of the new SES with our full year 2025 results. With this, we're now ready to take your questions. Operator, please open up the floor.</w:t>
      </w:r>
    </w:p>
    <w:p w14:paraId="5361AB0E" w14:textId="77777777" w:rsidR="00FE7689" w:rsidRPr="00427B48" w:rsidRDefault="00FE7689" w:rsidP="00FE7689">
      <w:pPr>
        <w:pStyle w:val="Heading1"/>
      </w:pPr>
      <w:r w:rsidRPr="00427B48">
        <w:t>Questions and Answers</w:t>
      </w:r>
    </w:p>
    <w:p w14:paraId="2C387BFE" w14:textId="141B57A5" w:rsidR="00DA465F" w:rsidRPr="00427B48" w:rsidRDefault="00DA465F" w:rsidP="002F744D">
      <w:pPr>
        <w:spacing w:afterLines="120" w:after="288"/>
      </w:pPr>
      <w:r w:rsidRPr="00427B48">
        <w:rPr>
          <w:b/>
        </w:rPr>
        <w:t xml:space="preserve">Operator: </w:t>
      </w:r>
      <w:r w:rsidRPr="00427B48">
        <w:t>Ladies and gentlemen, if you wish to ask a question, please dial pound key five on your telephone keypad to enter the queue. If you wish to withdraw your question, please dial pound key six on your telephone keypad. The first question comes from Paul Sidney from Berenberg. Your line is now open. Please go ahead.</w:t>
      </w:r>
    </w:p>
    <w:p w14:paraId="383224B6" w14:textId="7FF68627" w:rsidR="00DA465F" w:rsidRPr="00427B48" w:rsidRDefault="00DA465F" w:rsidP="002C3E2B">
      <w:pPr>
        <w:spacing w:afterLines="120" w:after="288"/>
      </w:pPr>
      <w:r w:rsidRPr="00427B48">
        <w:rPr>
          <w:b/>
        </w:rPr>
        <w:t xml:space="preserve">Paul Sidney (Berenberg): </w:t>
      </w:r>
      <w:r w:rsidRPr="00427B48">
        <w:t>Yeah. Good morning, everyone. Thanks for the presentation. I had two questions, please. Firstly, just following up on the Q3 EBITDA headwind remarks that you made during the presentation. Could you expand on how profitability expectations for the second half of this year have changed since the Q2 results compared to previous standalone expectations of SES and Intelsat, and maybe try and quantify these headwinds for us, please?</w:t>
      </w:r>
    </w:p>
    <w:p w14:paraId="6E20065D" w14:textId="77FE02DF" w:rsidR="00DA465F" w:rsidRPr="00427B48" w:rsidRDefault="00DA465F" w:rsidP="002F744D">
      <w:pPr>
        <w:spacing w:afterLines="120" w:after="288"/>
      </w:pPr>
      <w:r w:rsidRPr="00427B48">
        <w:t>And then secondly, looking beyond 2025 with reference to the new 2025 guidance. Are the medium-term targets for the combined revenue growth and EBITDA growth for the targets, are they still relevant? I.e., is SES just resetting to a lower 2025 starting point, but when the synergies come through, we can expect those growth rates to still be very much relevant for the business? Thank you.</w:t>
      </w:r>
    </w:p>
    <w:p w14:paraId="04C3F5CE" w14:textId="66C10C1C" w:rsidR="00DA465F" w:rsidRPr="00427B48" w:rsidRDefault="00DA465F" w:rsidP="002F744D">
      <w:pPr>
        <w:spacing w:afterLines="120" w:after="288"/>
      </w:pPr>
      <w:r w:rsidRPr="00427B48">
        <w:rPr>
          <w:b/>
        </w:rPr>
        <w:t xml:space="preserve">Elisabeth Pataki: </w:t>
      </w:r>
      <w:r w:rsidRPr="00427B48">
        <w:t xml:space="preserve">All right. Yeah. Thanks, Paul, for the question. So let me first start off then with talking a little bit more about Q3 EBITDA and </w:t>
      </w:r>
      <w:r w:rsidRPr="00427B48">
        <w:lastRenderedPageBreak/>
        <w:t>then also what to expect going into Q4. So if we think about what the combined company looks like, we had always expected that the Intelsat combination would have a lower EBITDA performance in the second half. And that's really attributed to some of the things that we had already known. So the first is in the aviation business, the electronically steered antennas, they're effectively at cost. We're installing a significant number of those antennas, we started in Q3. So you can almost expect that we didn't have that at this time last year. They're all being installed in Q3, and then that ramp is even going to occur even further in Q4. So those are at cost. And then when you start to see those aircraft go into service, that's when you're going to see more meaningful EBITDA performance out of the aviation group, which you can expect then into 2026. But in terms of aviation and how to think about that, you are going to see the headwind going into Q4.</w:t>
      </w:r>
    </w:p>
    <w:p w14:paraId="2646D662" w14:textId="16FA8BFB" w:rsidR="00DA465F" w:rsidRPr="00427B48" w:rsidRDefault="00DA465F" w:rsidP="002F744D">
      <w:pPr>
        <w:spacing w:afterLines="120" w:after="288"/>
      </w:pPr>
      <w:r w:rsidRPr="00427B48">
        <w:t>The second thing is on the Intelsat side, the IS-33e satellite failure did occur at this exact same time last year. So while the company did a great job retaining almost 90% of their customers, they did so through the use of third party capacity. So you're seeing a lot of that headwind occur throughout the second half as well. And then just to kind of follow up on what Adel had mentioned with respect to our government, the US government is a very good profitable customer for us. But with timing delays, we are seeing certain awards and renewals push out into 2026. We may see a little bit of pickup in Q4 with the US government, but it really depends a little bit about when the government shutdown resolves itself.</w:t>
      </w:r>
    </w:p>
    <w:p w14:paraId="0B58EB06" w14:textId="24D8CEB0" w:rsidR="00DA465F" w:rsidRPr="00427B48" w:rsidRDefault="00DA465F" w:rsidP="002F744D">
      <w:pPr>
        <w:spacing w:afterLines="120" w:after="288"/>
      </w:pPr>
      <w:r w:rsidRPr="00427B48">
        <w:t xml:space="preserve">So those are kind of the major things to think about in terms of Q3, Q4. On the exchange rate topic, we're kind of planning with an exchange rate of 1.16 when you think about the fourth quarter. Obviously, we've had quite a bit of headwind with the weakened US dollar. The other </w:t>
      </w:r>
      <w:r w:rsidRPr="00427B48">
        <w:lastRenderedPageBreak/>
        <w:t xml:space="preserve">things I think just kind of when we look at how we're putting these two companies together, we do have US GAAP to IFRS conversions that has started to filter through some of the results. I do want to make sure that you're all cautioned that the guidance that we've given and the results to date do not include the effects of purchase price accounting. So we'll be going through those that activity throughout the fourth quarter. We hope to have the majority of those impacts included in the results for the full year. </w:t>
      </w:r>
    </w:p>
    <w:p w14:paraId="570517BD" w14:textId="268F89D0" w:rsidR="00DA465F" w:rsidRPr="00427B48" w:rsidRDefault="00DA465F" w:rsidP="002F744D">
      <w:pPr>
        <w:spacing w:afterLines="120" w:after="288"/>
      </w:pPr>
      <w:r w:rsidRPr="00427B48">
        <w:t xml:space="preserve">We've got intercompany eliminations. We did report on that in the four filings. They're more or less holding constant with what we had expected. But that just gives you a little bit of a </w:t>
      </w:r>
      <w:r w:rsidR="00427B48" w:rsidRPr="00427B48">
        <w:t>flavour</w:t>
      </w:r>
      <w:r w:rsidRPr="00427B48">
        <w:t xml:space="preserve"> on Q3. On your second question related to the medium-term targets, I'll start off and then Adel can fill in. We're in the middle right now of going through our planning cycle. We're about - gosh, we're almost four months into this acquisition. We've spent a lot of our initial time focused on synergies, and that's been related to a lot of headcount actions that we've had to take. We've been combining the two plans. We have been converting accounting standards. So we're putting those plans together right now, and we're looking forward to communicating as early as we can at the start of 2026 on the updated mid-term guidance.</w:t>
      </w:r>
    </w:p>
    <w:p w14:paraId="52BC9500" w14:textId="77E2FCFC" w:rsidR="00DA465F" w:rsidRPr="00427B48" w:rsidRDefault="00DA465F" w:rsidP="002F744D">
      <w:pPr>
        <w:spacing w:afterLines="120" w:after="288"/>
      </w:pPr>
      <w:r w:rsidRPr="00427B48">
        <w:rPr>
          <w:b/>
        </w:rPr>
        <w:t xml:space="preserve">Adel Al-Saleh: </w:t>
      </w:r>
      <w:r w:rsidRPr="00427B48">
        <w:t xml:space="preserve">Thank you, Lisa. Look, just a little bit more on beyond 2025. There's nothing today that would change our perspective on this business going forward. The portfolio is well balanced. We have growth businesses. We have some businesses that do have structural decline but generate a lot of cash. And we have a business that is facing quite significant competition. But all of that is known to us. This is not - none of it is new, right? We all knew that. We understood it. Our portfolio was very similar in a standalone basis. So there is nothing on a go forward basis that would be different from our earlier assumptions on how </w:t>
      </w:r>
      <w:r w:rsidRPr="00427B48">
        <w:lastRenderedPageBreak/>
        <w:t>the growth profile of the business should be. I hope that answers your questions.</w:t>
      </w:r>
    </w:p>
    <w:p w14:paraId="3305D16F" w14:textId="5A103F44" w:rsidR="00DA465F" w:rsidRPr="00427B48" w:rsidRDefault="00DA465F" w:rsidP="002F744D">
      <w:pPr>
        <w:spacing w:afterLines="120" w:after="288"/>
      </w:pPr>
      <w:r w:rsidRPr="00427B48">
        <w:rPr>
          <w:b/>
        </w:rPr>
        <w:t xml:space="preserve">Paul Sidney (Berenberg): </w:t>
      </w:r>
      <w:r w:rsidRPr="00427B48">
        <w:t>Yeah. No, actually, it does. So we're looking at the longer we look forward shape of how the business progresses hasn't changed. But clearly, some headwinds that we've brought into 2025. Is that a good summary?</w:t>
      </w:r>
    </w:p>
    <w:p w14:paraId="1B942A06" w14:textId="3C57E6F3" w:rsidR="00DA465F" w:rsidRPr="00427B48" w:rsidRDefault="00DA465F" w:rsidP="002F744D">
      <w:pPr>
        <w:spacing w:afterLines="120" w:after="288"/>
      </w:pPr>
      <w:r w:rsidRPr="00427B48">
        <w:rPr>
          <w:b/>
        </w:rPr>
        <w:t xml:space="preserve">Adel Al-Saleh: </w:t>
      </w:r>
      <w:r w:rsidRPr="00427B48">
        <w:t>That's a good summary.</w:t>
      </w:r>
    </w:p>
    <w:p w14:paraId="55CD0610" w14:textId="1343CA8D" w:rsidR="00DA465F" w:rsidRPr="00427B48" w:rsidRDefault="00DA465F" w:rsidP="002F744D">
      <w:pPr>
        <w:spacing w:afterLines="120" w:after="288"/>
      </w:pPr>
      <w:r w:rsidRPr="00427B48">
        <w:rPr>
          <w:b/>
        </w:rPr>
        <w:t xml:space="preserve">Elisabeth Pataki: </w:t>
      </w:r>
      <w:r w:rsidRPr="00427B48">
        <w:t>That's a good summary.</w:t>
      </w:r>
    </w:p>
    <w:p w14:paraId="6B27A225" w14:textId="2ABE47A2" w:rsidR="00DA465F" w:rsidRPr="00427B48" w:rsidRDefault="00DA465F" w:rsidP="002F744D">
      <w:pPr>
        <w:spacing w:afterLines="120" w:after="288"/>
      </w:pPr>
      <w:r w:rsidRPr="00427B48">
        <w:rPr>
          <w:b/>
        </w:rPr>
        <w:t xml:space="preserve">Paul Sidney (Berenberg): </w:t>
      </w:r>
      <w:r w:rsidRPr="00427B48">
        <w:t>Okay. Thank you very much. Appreciate it.</w:t>
      </w:r>
    </w:p>
    <w:p w14:paraId="6F45B5D9" w14:textId="60CEE578" w:rsidR="00DA465F" w:rsidRPr="00427B48" w:rsidRDefault="00DA465F" w:rsidP="002F744D">
      <w:pPr>
        <w:spacing w:afterLines="120" w:after="288"/>
      </w:pPr>
      <w:r w:rsidRPr="00427B48">
        <w:rPr>
          <w:b/>
        </w:rPr>
        <w:t xml:space="preserve">Operator: </w:t>
      </w:r>
      <w:r w:rsidRPr="00427B48">
        <w:t>The next question comes from Terence Tsui from Morgan Stanley. Your line is now open. Please go ahead.</w:t>
      </w:r>
    </w:p>
    <w:p w14:paraId="19AF1018" w14:textId="7C4621B4" w:rsidR="00DA465F" w:rsidRPr="00427B48" w:rsidRDefault="00DA465F" w:rsidP="002F744D">
      <w:pPr>
        <w:spacing w:afterLines="120" w:after="288"/>
      </w:pPr>
      <w:r w:rsidRPr="00427B48">
        <w:rPr>
          <w:b/>
        </w:rPr>
        <w:t xml:space="preserve">Terence Tsui (Morgan Stanley): </w:t>
      </w:r>
      <w:r w:rsidRPr="00427B48">
        <w:t>Thank you very much. And good morning, everyone. I just wanted to explore the previous topic in a bit more detail, just around the financial performance. So when I look at the guidance published today, it implies a pro forma EBITDA, i.e. is SES owned assets since the start of 2025, of around €1.5 billion of 2025, compared to EBITDA of €1.8 billion delivered in 2024. Is the deterioration of €300 million all due to these near-term headwinds that you just mentioned in your previous answer, or is there something else going on? And then I just wanted to ask briefly around IRIS². A quick update on that topic would be great, especially as we're nearing the one-year anniversary.  Are you happy with the progress so far? And given the geopolitical tensions, do you see any scope for adjustments to the existing agreement? Thank you.</w:t>
      </w:r>
    </w:p>
    <w:p w14:paraId="35CA8D7B" w14:textId="2987F2EC" w:rsidR="00DA465F" w:rsidRPr="00427B48" w:rsidRDefault="00DA465F" w:rsidP="002F744D">
      <w:pPr>
        <w:spacing w:afterLines="120" w:after="288"/>
      </w:pPr>
      <w:r w:rsidRPr="00427B48">
        <w:rPr>
          <w:b/>
        </w:rPr>
        <w:lastRenderedPageBreak/>
        <w:t xml:space="preserve">Elisabeth Pataki: </w:t>
      </w:r>
      <w:r w:rsidRPr="00427B48">
        <w:t>Yeah, sure. Thanks for the question. So I'll start off with the guidance and then your second question on IRIS². Adel has a lot more of what's happening there. So on the guidance side on a like for like basis, you're right that at the upper end of that, that guide would be €1.5 billion on a like for like basis for adjusted EBITDA. That is down from the prior year. If we look at with the standalone guidance was the guidance that legacy Intelsat had given out into the market did indicate that there would be close to a double-digit decline in EBITDA. So we're starting from that basis. We did discuss the headwinds, but I don't want to repeat those. On the government side is largely timing.</w:t>
      </w:r>
    </w:p>
    <w:p w14:paraId="13B17EF5" w14:textId="78B54669" w:rsidR="00DA465F" w:rsidRPr="00427B48" w:rsidRDefault="00DA465F" w:rsidP="002F744D">
      <w:pPr>
        <w:spacing w:afterLines="120" w:after="288"/>
      </w:pPr>
      <w:r w:rsidRPr="00427B48">
        <w:t>The one thing I would just add to the commentary that we gave in the last answer is related to the fixed data business. So that business is more challenged than what we had expected. But as we did say in our prepared remarks, we are really critiquing that business. We're prioritizing where we're going to take deals, and we're starting to incorporate a lot more rigor into the bid process that we have here at the new SES.</w:t>
      </w:r>
    </w:p>
    <w:p w14:paraId="561F1A1C" w14:textId="2A96DD51" w:rsidR="00DA465F" w:rsidRPr="00427B48" w:rsidRDefault="00DA465F" w:rsidP="002F744D">
      <w:pPr>
        <w:spacing w:afterLines="120" w:after="288"/>
      </w:pPr>
      <w:r w:rsidRPr="00427B48">
        <w:rPr>
          <w:b/>
        </w:rPr>
        <w:t xml:space="preserve">Adel Al-Saleh: </w:t>
      </w:r>
      <w:r w:rsidRPr="00427B48">
        <w:t>And look, the same dynamics apply, right, so to the full year guidance. So there's nothing else new in there besides what we shared with you. Right. So it just works itself through to the end of the year. Also, intercompany eliminations and exchange rate changes and all those things are things that some of them we knew very, very well. And they're within the boundaries of where we thought they would be. So that's all in terms of that, Terence.</w:t>
      </w:r>
    </w:p>
    <w:p w14:paraId="759528E0" w14:textId="0B526BF3" w:rsidR="00DA465F" w:rsidRPr="00427B48" w:rsidRDefault="00DA465F" w:rsidP="002F744D">
      <w:pPr>
        <w:spacing w:afterLines="120" w:after="288"/>
      </w:pPr>
      <w:r w:rsidRPr="00427B48">
        <w:t xml:space="preserve">And then on IRIS², look, the program is in full swing. I actually spent the day yesterday at the commission, the European Commission, met with the commissioner of Space and </w:t>
      </w:r>
      <w:r w:rsidR="00427B48" w:rsidRPr="00427B48">
        <w:t>Defence</w:t>
      </w:r>
      <w:r w:rsidRPr="00427B48">
        <w:t xml:space="preserve">, and there were a forum that talks about European Commission's determination to build European sovereignty and capabilities. And IRIS² is right at the core of that </w:t>
      </w:r>
      <w:r w:rsidRPr="00427B48">
        <w:lastRenderedPageBreak/>
        <w:t>because there's huge commitment behind it. We're working through all of the engineering activities that are required to get us now to one-to-one to make the final decision. How do we proceed and are we able to meet the specifications, the timing, the budgets and all that stuff as planned? Right. So that's progressing very, very well. And the commitment from Europe remains very, very strong to make sure that that program continues going forward. So, I think that's the update. Is that helpful?</w:t>
      </w:r>
    </w:p>
    <w:p w14:paraId="2C5235CA" w14:textId="5D5B301D" w:rsidR="00DA465F" w:rsidRPr="00427B48" w:rsidRDefault="00DA465F" w:rsidP="002F744D">
      <w:pPr>
        <w:spacing w:afterLines="120" w:after="288"/>
      </w:pPr>
      <w:r w:rsidRPr="00427B48">
        <w:rPr>
          <w:b/>
        </w:rPr>
        <w:t xml:space="preserve">Terence Tsui (Morgan Stanley): </w:t>
      </w:r>
      <w:r w:rsidRPr="00427B48">
        <w:t>That's great. Thank you very much.</w:t>
      </w:r>
    </w:p>
    <w:p w14:paraId="65462792" w14:textId="0E51C00D" w:rsidR="00DA465F" w:rsidRPr="00427B48" w:rsidRDefault="00DA465F" w:rsidP="002F744D">
      <w:pPr>
        <w:spacing w:afterLines="120" w:after="288"/>
      </w:pPr>
      <w:r w:rsidRPr="00427B48">
        <w:rPr>
          <w:b/>
        </w:rPr>
        <w:t xml:space="preserve">Adel Al-Saleh: </w:t>
      </w:r>
      <w:r w:rsidRPr="00427B48">
        <w:t>Thank you.</w:t>
      </w:r>
    </w:p>
    <w:p w14:paraId="0B4400FE" w14:textId="71415B55" w:rsidR="00DA465F" w:rsidRPr="00427B48" w:rsidRDefault="00DA465F" w:rsidP="002F744D">
      <w:pPr>
        <w:spacing w:afterLines="120" w:after="288"/>
      </w:pPr>
      <w:r w:rsidRPr="00427B48">
        <w:rPr>
          <w:b/>
        </w:rPr>
        <w:t xml:space="preserve">Operator: </w:t>
      </w:r>
      <w:r w:rsidRPr="00427B48">
        <w:t>The next question comes from Ben Rickett from New Street Research. Your line is open. Please go ahead.</w:t>
      </w:r>
    </w:p>
    <w:p w14:paraId="139F9B07" w14:textId="7359B6F3" w:rsidR="00DA465F" w:rsidRPr="00427B48" w:rsidRDefault="00DA465F" w:rsidP="002F744D">
      <w:pPr>
        <w:spacing w:afterLines="120" w:after="288"/>
      </w:pPr>
      <w:r w:rsidRPr="00427B48">
        <w:rPr>
          <w:b/>
        </w:rPr>
        <w:t xml:space="preserve">Ben Rickett (New Street Research): </w:t>
      </w:r>
      <w:r w:rsidRPr="00427B48">
        <w:t>Hi guys and thank you for the questions. I had two please. Firstly, so leverage is obviously a bit higher than you'd initially expected following the transaction close. I was just wanting to check, are you still committed to staying investment grade? And what sort of options could you look at if you didn't de-lever naturally as quickly as you had expected? And then second question, just around the C-band process, and specifically, I was interested in what tax rate you're expecting to pay on any incentive proceeds from the C-band and the extent to which you can use the tax losses. Yeah. Thank you.</w:t>
      </w:r>
    </w:p>
    <w:p w14:paraId="5B940CC4" w14:textId="53CC77D8" w:rsidR="00DA465F" w:rsidRPr="00427B48" w:rsidRDefault="00DA465F" w:rsidP="002F744D">
      <w:pPr>
        <w:spacing w:afterLines="120" w:after="288"/>
      </w:pPr>
      <w:r w:rsidRPr="00427B48">
        <w:rPr>
          <w:b/>
        </w:rPr>
        <w:t xml:space="preserve">Elisabeth Pataki: </w:t>
      </w:r>
      <w:r w:rsidRPr="00427B48">
        <w:t xml:space="preserve">All right. Yeah. So on the leverage. So we're very committed to de-levering. That is our - one of our primary pillars of our financial policy. So we're very committed to that. Again, as we're kind of churning through the process of putting together our 2026 plan, which we will share at the beginning of next year, I'll be able to give more concrete guidance on how we're thinking about the debt maturity </w:t>
      </w:r>
      <w:r w:rsidRPr="00427B48">
        <w:lastRenderedPageBreak/>
        <w:t xml:space="preserve">profile and deleveraging. Right now, if all things are unchanged, we will pay back what's due in Q4 of 2025 with existing cash. So let's table more of that discussion until we get through the 2026 planning cycle. With respect to the C-band process, Adel, do you want to give an update on that? </w:t>
      </w:r>
    </w:p>
    <w:p w14:paraId="65312176" w14:textId="3BE69098" w:rsidR="00DA465F" w:rsidRPr="00427B48" w:rsidRDefault="00DA465F" w:rsidP="002F744D">
      <w:pPr>
        <w:spacing w:afterLines="120" w:after="288"/>
      </w:pPr>
      <w:r w:rsidRPr="00427B48">
        <w:rPr>
          <w:b/>
        </w:rPr>
        <w:t xml:space="preserve">Adel Al-Saleh: </w:t>
      </w:r>
      <w:r w:rsidRPr="00427B48">
        <w:t>Yeah. Look, so then just to add on that one, clearly as a company and as always, we've always had other measures that we always look at. Right. And make sure that we have backup to the backup to it. We're a space company. So we're used to having backup to the backup to the backup. Those things we don't talk, you don't disclose them publicly, but we're very confident of where we are, right? So, as Lisa said, right, there's good confidence in our liquidity and what we'll be able to do going forward. And it's a priority. De-levering is a priority for us for sure.</w:t>
      </w:r>
    </w:p>
    <w:p w14:paraId="570E6F07" w14:textId="1745DAE2" w:rsidR="00DA465F" w:rsidRPr="00427B48" w:rsidRDefault="00DA465F" w:rsidP="002F744D">
      <w:pPr>
        <w:spacing w:afterLines="120" w:after="288"/>
      </w:pPr>
      <w:r w:rsidRPr="00427B48">
        <w:t>Look, on C-band, well, good news, right? I mean, overall, we're working hard with our clients. Number one, make sure that we have solutions for our clients as we progress through the clearance. And clearly, the ambition of FCC is very, very clear. Now regarding what the tax rate, I'm going to let the IR team get with you, Ben, just individually and walk through it. But you got to keep in mind we have a lot of NOLs, tax NOLs and a lot of tax assets that we have in this company that is hugely valuable for us as a company. But let's not speculate and talk about them here publicly. We can follow up with any analyst that would like to get a better understanding of what these tax rates may look like.</w:t>
      </w:r>
    </w:p>
    <w:p w14:paraId="51DC3E8D" w14:textId="6DEAC466" w:rsidR="00DA465F" w:rsidRPr="00427B48" w:rsidRDefault="00DA465F" w:rsidP="002F744D">
      <w:pPr>
        <w:spacing w:afterLines="120" w:after="288"/>
      </w:pPr>
      <w:r w:rsidRPr="00427B48">
        <w:rPr>
          <w:b/>
        </w:rPr>
        <w:t xml:space="preserve">Ben Rickett (New Street Research): </w:t>
      </w:r>
      <w:r w:rsidRPr="00427B48">
        <w:t>Okay. Thank you. And just - sorry, just to follow up on the first question. So I mean, you're not necessarily committed to remaining investment grade.</w:t>
      </w:r>
    </w:p>
    <w:p w14:paraId="2292DD8A" w14:textId="76DA45BD" w:rsidR="00DA465F" w:rsidRPr="00427B48" w:rsidRDefault="00DA465F" w:rsidP="002F744D">
      <w:pPr>
        <w:spacing w:afterLines="120" w:after="288"/>
      </w:pPr>
      <w:r w:rsidRPr="00427B48">
        <w:rPr>
          <w:b/>
        </w:rPr>
        <w:lastRenderedPageBreak/>
        <w:t xml:space="preserve">Elisabeth Pataki: </w:t>
      </w:r>
      <w:r w:rsidRPr="00427B48">
        <w:t xml:space="preserve">We're committed to de-levering. And we're committed to the - our objective is to remain consistent with the financial policy that we have laid out. But again, we have to work through the process of going through our 2026 plan. We are - there's a lot of initiatives that we also have on the table that we're actively working. So for example, working capital management thinking through rationalization of our existing CapEx profile so that we can funnel the money that we have allocated over to lower cost new space initiatives that we think are going to help propel our growth going into the future. So it's really hard to give you a concrete answer on anything with respect to how we're trying to concretely get to numbers in 2026 at this point in time. But that's just to give you a little bit of </w:t>
      </w:r>
      <w:r w:rsidR="00427B48" w:rsidRPr="00427B48">
        <w:t>flavour</w:t>
      </w:r>
      <w:r w:rsidRPr="00427B48">
        <w:t xml:space="preserve"> of what we're doing.</w:t>
      </w:r>
    </w:p>
    <w:p w14:paraId="630E52B8" w14:textId="5CCCB14F" w:rsidR="00DA465F" w:rsidRPr="00427B48" w:rsidRDefault="00DA465F" w:rsidP="002F744D">
      <w:pPr>
        <w:spacing w:afterLines="120" w:after="288"/>
      </w:pPr>
      <w:r w:rsidRPr="00427B48">
        <w:rPr>
          <w:b/>
        </w:rPr>
        <w:t xml:space="preserve">Adel Al-Saleh: </w:t>
      </w:r>
      <w:r w:rsidRPr="00427B48">
        <w:t>Yeah. Just to add to that, Ben, I mean, I know you want just a black and white answer. So the fact that we're focused on de-levering, that tells you a lot. There are many other factors that we don't control of what the credit agencies do. So very hard for us to say how do we get there? Right. But we are exactly on the same plan we were before we got to get to the 3.0 and below. And that's what we're working towards. Right. And we, as Lisa explained it and I explained it, there are multiple levers that we have in the company, in addition to operational rigor and operational cash generation that this company is known for.</w:t>
      </w:r>
    </w:p>
    <w:p w14:paraId="0002A51D" w14:textId="33BB0BDA" w:rsidR="00DA465F" w:rsidRPr="00427B48" w:rsidRDefault="00DA465F" w:rsidP="002F744D">
      <w:pPr>
        <w:spacing w:afterLines="120" w:after="288"/>
      </w:pPr>
      <w:r w:rsidRPr="00427B48">
        <w:rPr>
          <w:b/>
        </w:rPr>
        <w:t xml:space="preserve">Ben Rickett (New Street Research): </w:t>
      </w:r>
      <w:r w:rsidRPr="00427B48">
        <w:t>Okay. That's clear. Thank you.</w:t>
      </w:r>
    </w:p>
    <w:p w14:paraId="06560B83" w14:textId="29C2701B" w:rsidR="00DA465F" w:rsidRPr="00427B48" w:rsidRDefault="00DA465F" w:rsidP="002F744D">
      <w:pPr>
        <w:spacing w:afterLines="120" w:after="288"/>
      </w:pPr>
      <w:r w:rsidRPr="00427B48">
        <w:rPr>
          <w:b/>
        </w:rPr>
        <w:t xml:space="preserve">Operator: </w:t>
      </w:r>
      <w:r w:rsidRPr="00427B48">
        <w:t>The next question comes from Roshan Ranjit from Deutsche Bank. Your line is now open. Please go ahead.</w:t>
      </w:r>
    </w:p>
    <w:p w14:paraId="776C35A4" w14:textId="627D7503" w:rsidR="00DA465F" w:rsidRPr="00427B48" w:rsidRDefault="00DA465F" w:rsidP="002F744D">
      <w:pPr>
        <w:spacing w:afterLines="120" w:after="288"/>
      </w:pPr>
      <w:r w:rsidRPr="00427B48">
        <w:rPr>
          <w:b/>
        </w:rPr>
        <w:t xml:space="preserve">Roshan Ranjit (Deutsche Bank): </w:t>
      </w:r>
      <w:r w:rsidRPr="00427B48">
        <w:t xml:space="preserve">Morning, everyone. I've got three questions, please. And I think broadly touching on the earlier topics. Adel, you mentioned the ESA revenues, and I appreciate that whilst they </w:t>
      </w:r>
      <w:r w:rsidRPr="00427B48">
        <w:lastRenderedPageBreak/>
        <w:t xml:space="preserve">are lumpy, we have seen a slowdown in the, I guess, aviation growth rate this quarter on a like for like basis versus Q2. Now this is in the context of, I guess, capacity ramping up on mPOWER seven and eight. So are you seeing new contracts coming through as that capacity is ramping up? And I guess nine and ten has been launched. How should we expect the ramp up of that capacity and I guess contracts coming through in the coming quarters? </w:t>
      </w:r>
    </w:p>
    <w:p w14:paraId="3AB0416C" w14:textId="4BFD0F42" w:rsidR="00DA465F" w:rsidRPr="00427B48" w:rsidRDefault="00DA465F" w:rsidP="002F744D">
      <w:pPr>
        <w:spacing w:afterLines="120" w:after="288"/>
      </w:pPr>
      <w:r w:rsidRPr="00427B48">
        <w:t>Secondly, and I guess more on the margin side, the third-party capacity being used because of IS-33e. When can we expect that third party capacity to be moved on to your - to essentially on net? When will that all wash out? And just quickly on the CapEx, your material reduction in the 2025 outlook, is that coming from savings or is that a timing effect and we should expect kind of that delta to be spread out over the next couple of years? Thank you.</w:t>
      </w:r>
    </w:p>
    <w:p w14:paraId="7926837E" w14:textId="463F3BFB" w:rsidR="00DA465F" w:rsidRPr="00427B48" w:rsidRDefault="00DA465F" w:rsidP="002F744D">
      <w:pPr>
        <w:spacing w:afterLines="120" w:after="288"/>
      </w:pPr>
      <w:r w:rsidRPr="00427B48">
        <w:rPr>
          <w:b/>
        </w:rPr>
        <w:t xml:space="preserve">Adel Al-Saleh: </w:t>
      </w:r>
      <w:r w:rsidRPr="00427B48">
        <w:t>Roshan, just the last question was about CapEx, right? Why is the CapEx reduced? Right.</w:t>
      </w:r>
    </w:p>
    <w:p w14:paraId="79216305" w14:textId="02ECE055" w:rsidR="00DA465F" w:rsidRPr="00427B48" w:rsidRDefault="00DA465F" w:rsidP="002F744D">
      <w:pPr>
        <w:spacing w:afterLines="120" w:after="288"/>
      </w:pPr>
      <w:r w:rsidRPr="00427B48">
        <w:rPr>
          <w:b/>
        </w:rPr>
        <w:t xml:space="preserve">Roshan Ranjit (Deutsche Bank): </w:t>
      </w:r>
      <w:r w:rsidRPr="00427B48">
        <w:t>Exactly. If it's a push out or if it's a driver of the synergies. Yep.</w:t>
      </w:r>
    </w:p>
    <w:p w14:paraId="15F4427F" w14:textId="5466CFAE" w:rsidR="00DA465F" w:rsidRPr="00427B48" w:rsidRDefault="00DA465F" w:rsidP="002F744D">
      <w:pPr>
        <w:spacing w:afterLines="120" w:after="288"/>
      </w:pPr>
      <w:r w:rsidRPr="00427B48">
        <w:rPr>
          <w:b/>
        </w:rPr>
        <w:t xml:space="preserve">Adel Al-Saleh: </w:t>
      </w:r>
      <w:r w:rsidRPr="00427B48">
        <w:t xml:space="preserve">Yep. Very good. Look, let me start and Lisa will compliment as we go forward. Look, first of all, on a like for like basis, our business is growing double digit. So it has not slowed down. Right. And it's significant double-digit growth. And actually, we will see that rampant revenue driven by the equipment continue in the fourth quarter. And as Lisa explained, I mean, this is all leading to then services revenue that is going to be accelerating going forward. And this was in our press release. So in our press release, you see that the third quarter like for </w:t>
      </w:r>
      <w:r w:rsidRPr="00427B48">
        <w:lastRenderedPageBreak/>
        <w:t xml:space="preserve">like growth in aviation is 36.3% growth year on year. It has not slowed down. It's accelerated actually this year. </w:t>
      </w:r>
    </w:p>
    <w:p w14:paraId="7DD79835" w14:textId="23538158" w:rsidR="00DA465F" w:rsidRPr="00427B48" w:rsidRDefault="00DA465F" w:rsidP="002F744D">
      <w:pPr>
        <w:spacing w:afterLines="120" w:after="288"/>
      </w:pPr>
      <w:r w:rsidRPr="00427B48">
        <w:t>Now that will slow down in the beginning of the year, despite the fact we do have 1,000 tails orders to transition to the terminals, but they are spread. In aviation, it's a quite delicate planning process, right, to getting planes out of service and making sure we do them in the maintenance windows, et cetera, but it will be spread more than what it is concentrated this year because the ramp up really happened in third quarter. There was a little bit in the beginning of the first half of the year. Fourth quarter, as Lisa said, is a major ramp up, especially with American with them really eager to get to their Wi-Fi offerings in the beginning of next year.</w:t>
      </w:r>
    </w:p>
    <w:p w14:paraId="6FF2942E" w14:textId="5595D606" w:rsidR="00DA465F" w:rsidRPr="00427B48" w:rsidRDefault="00DA465F" w:rsidP="002F744D">
      <w:pPr>
        <w:spacing w:afterLines="120" w:after="288"/>
      </w:pPr>
      <w:r w:rsidRPr="00427B48">
        <w:t>Now, remember your question related to nine and ten coming into service today? It's very limited usage of MEO in the aero business. In the future, we expect to be a game changer when we put MEO in air. I mean, there's a little bit of MEO usage in one of the Middle East, Asia Pacific airlines where we'll be announcing that quite soon. They're going live very, very quickly and they love it. But it's a game changer. It's no big difference between a LEO or a MEO on an airplane. And by the way, they're using standard antennas, right. So not even an optimized antenna for MEO, which our goal is to have an optimized antenna that is easy to install, that's cheaper than what we have today on airlines as our MEO capabilities ramp.</w:t>
      </w:r>
    </w:p>
    <w:p w14:paraId="4D2A1445" w14:textId="704081D6" w:rsidR="00DA465F" w:rsidRPr="00427B48" w:rsidRDefault="00DA465F" w:rsidP="002F744D">
      <w:pPr>
        <w:spacing w:afterLines="120" w:after="288"/>
      </w:pPr>
      <w:r w:rsidRPr="00427B48">
        <w:t xml:space="preserve">Now on the nine and ten capacity, which benefits government benefits, our maritime business that is expected to go into use by beginning of 2026. Those two satellites have been launched. They're making their way to their orbits. There is some in-orbit testing that needs to be done. It says the beginning of 2026, that's where the capacity comes on board. </w:t>
      </w:r>
      <w:r w:rsidRPr="00427B48">
        <w:lastRenderedPageBreak/>
        <w:t>And then we have three other satellites that will be launching in 2026 to get us to three times the capacity we have. Right. And that capacity comes into service in 2027. So that's all progressing. And look, when we have all these satellites up, we will have a lot of other options to consider. How do we configure that constellation? Because we will have a lot more flexibility to be able to drive that mPOWER constellation, which continues to be oversubscribed today.</w:t>
      </w:r>
    </w:p>
    <w:p w14:paraId="77A64D26" w14:textId="2C3973FC" w:rsidR="00DA465F" w:rsidRPr="00427B48" w:rsidRDefault="00DA465F" w:rsidP="002F744D">
      <w:pPr>
        <w:spacing w:afterLines="120" w:after="288"/>
      </w:pPr>
      <w:r w:rsidRPr="00427B48">
        <w:t>Look, on that third party capacity for IS-33e. So first of all, the Intelsat team did a great job securing customers, right. Because those customers have long term contracts and long term gevity in our business. It was important to secure them despite the fact that you cost dramatically goes up. We're working through figuring out how much of that third capacity we can move over to on fleet. Now, our problem, of course, is it's not like we have dramatically excess capacity everywhere, right? That's our biggest challenge, right? We're quite highly utilized, including our GEO satellites. S</w:t>
      </w:r>
      <w:r w:rsidR="002F744D" w:rsidRPr="00427B48">
        <w:t>o</w:t>
      </w:r>
      <w:r w:rsidRPr="00427B48">
        <w:t xml:space="preserve"> we're working through that.</w:t>
      </w:r>
    </w:p>
    <w:p w14:paraId="5EF7C834" w14:textId="2A5861AD" w:rsidR="00DA465F" w:rsidRPr="00427B48" w:rsidRDefault="00DA465F" w:rsidP="00DA465F">
      <w:pPr>
        <w:spacing w:afterLines="120" w:after="288"/>
      </w:pPr>
      <w:r w:rsidRPr="00427B48">
        <w:t xml:space="preserve">And that's the thing that's going to be tough. I mean, Lisa talked about this discipline because we're going to be rationalizing what's the best return for our shareholders in using that capacity. And it means </w:t>
      </w:r>
      <w:r w:rsidR="00427B48" w:rsidRPr="00427B48">
        <w:t>trade-offs</w:t>
      </w:r>
      <w:r w:rsidRPr="00427B48">
        <w:t xml:space="preserve">. It's not easy. If we had capacity, we'd have moved that already, right? Everything that we could have moved would move. Now it's about rationalizing what's the better return for the company, when do we do it, how do we not lose trust with our customers as we transition some of that capacity? But that's all going to happen during - it's happening. And during 2026, as other contracts come to an end, we'll be able to rationalize it. I have no doubt we will manage that throughout 2026, beginning of 2027. </w:t>
      </w:r>
    </w:p>
    <w:p w14:paraId="3C566F86" w14:textId="55D0C458" w:rsidR="00DA465F" w:rsidRPr="00427B48" w:rsidRDefault="00DA465F" w:rsidP="002F744D">
      <w:pPr>
        <w:spacing w:afterLines="120" w:after="288"/>
      </w:pPr>
      <w:r w:rsidRPr="00427B48">
        <w:lastRenderedPageBreak/>
        <w:t xml:space="preserve">And then the final question on reduction of 2025 CapEx. Look, this is the benefit. A big part of it is the benefit of this integrated company. Now, for example, we decided we're not going to go for some of the satellite replacements. We were able to move some of the satellites to pick up some of the loads in areas where it was highly utilized. So the result of that is not just delays of CapEx. It's actually rationalizing. There is some delays, but it's not material. If you look at the overall CapEx envelope and part of it was not only saying, well, there's an overlap, part of it was our decision to say, we're not going to do that. It doesn't have the return that we would like to do. Our teams would like to do it. But we said, look, let's rationalize the business case and came back with a conclusion that is not a good capital deployment approach for us. So that's how it kind of came together. </w:t>
      </w:r>
      <w:r w:rsidR="00350EAD" w:rsidRPr="00427B48">
        <w:t>Hopefully,</w:t>
      </w:r>
      <w:r w:rsidRPr="00427B48">
        <w:t xml:space="preserve"> we answered your question. Lisa, anything to add to that?</w:t>
      </w:r>
    </w:p>
    <w:p w14:paraId="5A553BD3" w14:textId="6FF459F4" w:rsidR="00DA465F" w:rsidRPr="00427B48" w:rsidRDefault="00DA465F" w:rsidP="002F744D">
      <w:pPr>
        <w:spacing w:afterLines="120" w:after="288"/>
      </w:pPr>
      <w:r w:rsidRPr="00427B48">
        <w:rPr>
          <w:b/>
        </w:rPr>
        <w:t xml:space="preserve">Elisabeth Pataki: </w:t>
      </w:r>
      <w:r w:rsidRPr="00427B48">
        <w:t>No. Maybe the only thing just to add is we're continuing to look at the CapEx. We've already taken decisions to stop some things. So I think we're in good shape with where we're at with our integration process.</w:t>
      </w:r>
    </w:p>
    <w:p w14:paraId="72B13D05" w14:textId="79ADC80F" w:rsidR="00DA465F" w:rsidRPr="00427B48" w:rsidRDefault="00DA465F" w:rsidP="002F744D">
      <w:pPr>
        <w:spacing w:afterLines="120" w:after="288"/>
      </w:pPr>
      <w:r w:rsidRPr="00427B48">
        <w:rPr>
          <w:b/>
        </w:rPr>
        <w:t xml:space="preserve">Adel Al-Saleh: </w:t>
      </w:r>
      <w:r w:rsidRPr="00427B48">
        <w:t>Yep.</w:t>
      </w:r>
    </w:p>
    <w:p w14:paraId="62A1A34A" w14:textId="1AE0D23A" w:rsidR="00DA465F" w:rsidRPr="00427B48" w:rsidRDefault="00DA465F" w:rsidP="002F744D">
      <w:pPr>
        <w:spacing w:afterLines="120" w:after="288"/>
      </w:pPr>
      <w:r w:rsidRPr="00427B48">
        <w:rPr>
          <w:b/>
        </w:rPr>
        <w:t xml:space="preserve">Roshan Ranjit (Deutsche Bank): </w:t>
      </w:r>
      <w:r w:rsidRPr="00427B48">
        <w:t>That's great. Thank you. And sorry, I should have clarified when I said slowdown, slowdown versus the growth rate in Q2. So as you said, 36% growth aviation Q3 like for like, but my point was it was a slight slowdown versus the 45% in Q2, despite the ESA terminals installs. Yeah. Perfect. Okay. Thanks, guys.</w:t>
      </w:r>
    </w:p>
    <w:p w14:paraId="674FAC9F" w14:textId="6D9EE6C5" w:rsidR="00DA465F" w:rsidRPr="00427B48" w:rsidRDefault="00DA465F" w:rsidP="002F744D">
      <w:pPr>
        <w:spacing w:afterLines="120" w:after="288"/>
      </w:pPr>
      <w:r w:rsidRPr="00427B48">
        <w:rPr>
          <w:b/>
        </w:rPr>
        <w:t xml:space="preserve">Adel Al-Saleh: </w:t>
      </w:r>
      <w:r w:rsidRPr="00427B48">
        <w:t xml:space="preserve">No, so listen. Very good. Very good comment. I mean, look, part of it also is what we mentioned is we did lose some airlines, right. So we're winning and we're losing. And the balance is still quite </w:t>
      </w:r>
      <w:r w:rsidRPr="00427B48">
        <w:lastRenderedPageBreak/>
        <w:t xml:space="preserve">good in our </w:t>
      </w:r>
      <w:r w:rsidR="00427B48" w:rsidRPr="00427B48">
        <w:t>favour</w:t>
      </w:r>
      <w:r w:rsidRPr="00427B48">
        <w:t>, right. So that is just part of the offboarding and onboarding timing differences and all that. That's why you see those dynamics change a little bit. But still quite healthy growth, right, if you look at it.</w:t>
      </w:r>
    </w:p>
    <w:p w14:paraId="30D65AC5" w14:textId="61624D22" w:rsidR="00DA465F" w:rsidRPr="00427B48" w:rsidRDefault="00DA465F" w:rsidP="002F744D">
      <w:pPr>
        <w:spacing w:afterLines="120" w:after="288"/>
      </w:pPr>
      <w:r w:rsidRPr="00D0042B">
        <w:rPr>
          <w:b/>
          <w:lang w:val="nl-NL"/>
        </w:rPr>
        <w:t xml:space="preserve">Roshan Ranjit (Deutsche Bank): </w:t>
      </w:r>
      <w:r w:rsidRPr="00D0042B">
        <w:rPr>
          <w:lang w:val="nl-NL"/>
        </w:rPr>
        <w:t xml:space="preserve">Understood. </w:t>
      </w:r>
      <w:r w:rsidRPr="00427B48">
        <w:t>That's great. Thanks, Adel.</w:t>
      </w:r>
    </w:p>
    <w:p w14:paraId="7DFE46A1" w14:textId="133609C4" w:rsidR="00DA465F" w:rsidRPr="00427B48" w:rsidRDefault="00DA465F" w:rsidP="002F744D">
      <w:pPr>
        <w:spacing w:afterLines="120" w:after="288"/>
      </w:pPr>
      <w:r w:rsidRPr="00427B48">
        <w:rPr>
          <w:b/>
        </w:rPr>
        <w:t xml:space="preserve">Adel Al-Saleh: </w:t>
      </w:r>
      <w:r w:rsidRPr="00427B48">
        <w:t>Thank you.</w:t>
      </w:r>
    </w:p>
    <w:p w14:paraId="58CE4408" w14:textId="1B2153B6" w:rsidR="00DA465F" w:rsidRPr="00427B48" w:rsidRDefault="00DA465F" w:rsidP="002F744D">
      <w:pPr>
        <w:spacing w:afterLines="120" w:after="288"/>
      </w:pPr>
      <w:r w:rsidRPr="00427B48">
        <w:rPr>
          <w:b/>
        </w:rPr>
        <w:t xml:space="preserve">Operator: </w:t>
      </w:r>
      <w:r w:rsidRPr="00427B48">
        <w:t>The next question comes from Nick Dempsey from Barclays. Your line is now open. Please go ahead.</w:t>
      </w:r>
    </w:p>
    <w:p w14:paraId="45AE747A" w14:textId="689526BC" w:rsidR="00DA465F" w:rsidRPr="00427B48" w:rsidRDefault="00DA465F" w:rsidP="002F744D">
      <w:pPr>
        <w:spacing w:afterLines="120" w:after="288"/>
      </w:pPr>
      <w:r w:rsidRPr="00427B48">
        <w:rPr>
          <w:b/>
        </w:rPr>
        <w:t xml:space="preserve">Nick Dempsey (Barclays): </w:t>
      </w:r>
      <w:r w:rsidRPr="00427B48">
        <w:t>Yeah. Good morning, guys. I've got three left. So first of all, just on that, coming back to that mid-term guidance point, will you give us numerical mid-term guidance for revenue and adjusted EBITDA growth in February at your full year 2024 results? The first question. Second question, am I right in calculating that at the midpoint of your adjusted EBITDA guidance, you will be roughly on track to be at about 4.0 times net debt EBITDA at the end of this year, including leases and including only 50% of the hybrid perpetuals the way you're showing it today? And the third question, inside that combined constant FX growth of -19.5% for fixed and maritime, did you see cruise revenues showing positive year on year growth? You've got more capacity coming through from mPOWER there. The demand in cruise. So did cruise grow within that, implying the rest was down quite a lot?</w:t>
      </w:r>
    </w:p>
    <w:p w14:paraId="237B5404" w14:textId="3CFBEE49" w:rsidR="00DA465F" w:rsidRPr="00427B48" w:rsidRDefault="00DA465F" w:rsidP="002F744D">
      <w:pPr>
        <w:spacing w:afterLines="120" w:after="288"/>
      </w:pPr>
      <w:r w:rsidRPr="00427B48">
        <w:rPr>
          <w:b/>
        </w:rPr>
        <w:t xml:space="preserve">Elisabeth Pataki: </w:t>
      </w:r>
      <w:r w:rsidRPr="00427B48">
        <w:t xml:space="preserve">Yeah. So I'll take the first question on the mid-term guidance. So at the start of next year, we'll certainly give quantitative guidance for 2026. And I think it's very fair to assume that we'll give ranges of the updated mid-term at that point. In terms of the net leverage and how we see that towards the end of the year. Again, a lot </w:t>
      </w:r>
      <w:r w:rsidRPr="00427B48">
        <w:lastRenderedPageBreak/>
        <w:t>of that depends on still working through a little bit of the planning, but also from a cash flow perspective, there's things that we can do. So it's hard for me to speculate right now for you where we're going to land on net leverage by the end of this particular year. But again, we're doing everything that we can to control cash going out the door, accelerate cash payments coming in, all the working capital things that you would expect.</w:t>
      </w:r>
    </w:p>
    <w:p w14:paraId="7E84BC5A" w14:textId="27F14741" w:rsidR="00DA465F" w:rsidRPr="00427B48" w:rsidRDefault="00DA465F" w:rsidP="002F744D">
      <w:pPr>
        <w:spacing w:afterLines="120" w:after="288"/>
      </w:pPr>
      <w:r w:rsidRPr="00427B48">
        <w:rPr>
          <w:b/>
        </w:rPr>
        <w:t xml:space="preserve">Adel Al-Saleh: </w:t>
      </w:r>
      <w:r w:rsidRPr="00427B48">
        <w:t>And paying down debt. Right. We're going to be paying -</w:t>
      </w:r>
    </w:p>
    <w:p w14:paraId="7A8D790F" w14:textId="6E474F31" w:rsidR="00DA465F" w:rsidRPr="00427B48" w:rsidRDefault="00DA465F" w:rsidP="002F744D">
      <w:pPr>
        <w:spacing w:afterLines="120" w:after="288"/>
      </w:pPr>
      <w:r w:rsidRPr="00427B48">
        <w:rPr>
          <w:b/>
        </w:rPr>
        <w:t xml:space="preserve">Elisabeth Pataki: </w:t>
      </w:r>
      <w:r w:rsidRPr="00427B48">
        <w:t>And paying down the debt.</w:t>
      </w:r>
    </w:p>
    <w:p w14:paraId="233C75F8" w14:textId="40B60F0D" w:rsidR="00DA465F" w:rsidRPr="00427B48" w:rsidRDefault="00DA465F" w:rsidP="002F744D">
      <w:pPr>
        <w:spacing w:afterLines="120" w:after="288"/>
      </w:pPr>
      <w:r w:rsidRPr="00427B48">
        <w:rPr>
          <w:b/>
        </w:rPr>
        <w:t xml:space="preserve">Adel Al-Saleh: </w:t>
      </w:r>
      <w:r w:rsidRPr="00427B48">
        <w:t>Significant amount in fourth quarter. So it's too early, Nick, to look at it. Look, let me take the last question and then see if we can, if we have answered it. So, look, cruise continues to be quite stable for us. I mean, there's some noise in the numbers in cruise because you remember, we had periodic revenue both in 2023 and 2024. So the compares are 2024 and 2025, I'll have to say. Right. So compares are a little bit difficult but on a stable basis. If you look at our ships and what we have and who we serve, that is quite stable. I mean, there was a big transition for a very large customer that just came across, right, and put a bunch of stuff. We have new vessels that we're winning. When you look at the build profile of the vessels, we continue to win much more than our fair share of the new vessels. So it just proves to you the customers want to have multi-orbit on the ships. They have LEO capable solutions. Starlink is very, very strong competitor there. But our value proposition continues to resonate with these guys, and they continue to extend contracts with us. As I said, two major cruise lines just extended contracts with us just last quarter going forward.</w:t>
      </w:r>
    </w:p>
    <w:p w14:paraId="7DDAD6B2" w14:textId="7DD9D53E" w:rsidR="00DA465F" w:rsidRPr="00427B48" w:rsidRDefault="00DA465F" w:rsidP="002F744D">
      <w:pPr>
        <w:spacing w:afterLines="120" w:after="288"/>
      </w:pPr>
      <w:r w:rsidRPr="00427B48">
        <w:lastRenderedPageBreak/>
        <w:t>So it remains a very stable business. Look, the problem we have, Nick, and I've talked about this multiple times. If I can give more gigabytes and to our cruise guys, they will consume it. They will consume it. Right. So we're eagerly waiting for 2026. And when we get the additional capacity, we're looking at can we optimize the network even further to be able to get it? Because it's not lack of demand. It is really our optimization of where the capacity is being used. And as I said, we have a big government customer base across the world that want a lot of that capacity and have booked a lot of that LEO capacity and it's a tricky dribble for us. How do you optimize it without losing customer confidence and trust? Because we are a trusted partner. When we provide a solution to our customers, they can count on us, right? We're not - it's not so easy for us to just move stuff around. But yeah, it remains quite stable and the growth is going to come when we give them more capacity.</w:t>
      </w:r>
    </w:p>
    <w:p w14:paraId="656B89C7" w14:textId="28D6B698" w:rsidR="00DA465F" w:rsidRPr="00427B48" w:rsidRDefault="00DA465F" w:rsidP="002F744D">
      <w:pPr>
        <w:spacing w:afterLines="120" w:after="288"/>
      </w:pPr>
      <w:r w:rsidRPr="00427B48">
        <w:rPr>
          <w:b/>
        </w:rPr>
        <w:t xml:space="preserve">Nick Dempsey (Barclays): </w:t>
      </w:r>
      <w:r w:rsidRPr="00427B48">
        <w:t>Okay. Thank you.</w:t>
      </w:r>
    </w:p>
    <w:p w14:paraId="0E7F7691" w14:textId="50279D7D" w:rsidR="00DA465F" w:rsidRPr="00427B48" w:rsidRDefault="00DA465F" w:rsidP="002F744D">
      <w:pPr>
        <w:spacing w:afterLines="120" w:after="288"/>
      </w:pPr>
      <w:r w:rsidRPr="00427B48">
        <w:rPr>
          <w:b/>
        </w:rPr>
        <w:t xml:space="preserve">Adel Al-Saleh: </w:t>
      </w:r>
      <w:r w:rsidRPr="00427B48">
        <w:t>Is that okay, Nick? Did that answer your question?</w:t>
      </w:r>
    </w:p>
    <w:p w14:paraId="193FA429" w14:textId="1AD1AE10" w:rsidR="00DA465F" w:rsidRPr="00427B48" w:rsidRDefault="00DA465F" w:rsidP="002F744D">
      <w:pPr>
        <w:spacing w:afterLines="120" w:after="288"/>
      </w:pPr>
      <w:r w:rsidRPr="00427B48">
        <w:rPr>
          <w:b/>
        </w:rPr>
        <w:t xml:space="preserve">Nick Dempsey (Barclays): </w:t>
      </w:r>
      <w:r w:rsidRPr="00427B48">
        <w:t>Yes, yes. Thank you very much.</w:t>
      </w:r>
    </w:p>
    <w:p w14:paraId="6B7642FF" w14:textId="790F53A2" w:rsidR="00DA465F" w:rsidRPr="00427B48" w:rsidRDefault="00DA465F" w:rsidP="002F744D">
      <w:pPr>
        <w:spacing w:afterLines="120" w:after="288"/>
      </w:pPr>
      <w:r w:rsidRPr="00427B48">
        <w:rPr>
          <w:b/>
        </w:rPr>
        <w:t xml:space="preserve">Adel Al-Saleh: </w:t>
      </w:r>
      <w:r w:rsidRPr="00427B48">
        <w:t>Thank you, Nick.</w:t>
      </w:r>
    </w:p>
    <w:p w14:paraId="00267EE6" w14:textId="5C08540D" w:rsidR="00DA465F" w:rsidRPr="00427B48" w:rsidRDefault="00DA465F" w:rsidP="002F744D">
      <w:pPr>
        <w:spacing w:afterLines="120" w:after="288"/>
      </w:pPr>
      <w:r w:rsidRPr="00427B48">
        <w:rPr>
          <w:b/>
        </w:rPr>
        <w:t xml:space="preserve">Operator: </w:t>
      </w:r>
      <w:r w:rsidRPr="00427B48">
        <w:t>The next question comes from Aleksander Peterc from Bernstein. Your line is now open. Please go ahead.</w:t>
      </w:r>
    </w:p>
    <w:p w14:paraId="05C63D9C" w14:textId="236C3021" w:rsidR="00DA465F" w:rsidRPr="00427B48" w:rsidRDefault="00DA465F" w:rsidP="002F744D">
      <w:pPr>
        <w:spacing w:afterLines="120" w:after="288"/>
      </w:pPr>
      <w:r w:rsidRPr="00427B48">
        <w:rPr>
          <w:b/>
        </w:rPr>
        <w:t xml:space="preserve">Aleksander Peterc (Bernstein): </w:t>
      </w:r>
      <w:r w:rsidRPr="00427B48">
        <w:t xml:space="preserve">Yes. Good morning, and thank you for taking my questions. I have a few. The first one will be on the actual momentum. When I look at your year-on-year margin evolution in EBITDA for the proforma entity, I see a 3% decline in Q1, Q2, and then that deepens to 7% in Q3. And at guidance midpoint, your implied Q4 is down 10.5 percentage points on the margin front. So I'd just like to </w:t>
      </w:r>
      <w:r w:rsidRPr="00427B48">
        <w:lastRenderedPageBreak/>
        <w:t>understand, if I understand correctly, that you're going to be at roughly 38% EBITDA margin in the fourth quarter. And I'd like to understand if this is the worst point of the year and then momentum will improve from here. I mean, why should we assume that this negative trend should stop now? And I think it would be helpful if you could quantify those one offs in the current quarter. The things that you are like on slide 12, all of those negative elements, how much are they contributing to this margin erosion? Thank you. And I have a couple of follow ups as well. Thanks.</w:t>
      </w:r>
    </w:p>
    <w:p w14:paraId="3ADCF512" w14:textId="087F23A1" w:rsidR="00DA465F" w:rsidRPr="00427B48" w:rsidRDefault="00DA465F" w:rsidP="002F744D">
      <w:pPr>
        <w:spacing w:afterLines="120" w:after="288"/>
      </w:pPr>
      <w:r w:rsidRPr="00427B48">
        <w:rPr>
          <w:b/>
        </w:rPr>
        <w:t xml:space="preserve">Adel Al-Saleh: </w:t>
      </w:r>
      <w:r w:rsidRPr="00427B48">
        <w:t>Okay. Lisa, you want me to start and then you -</w:t>
      </w:r>
    </w:p>
    <w:p w14:paraId="5F48D20B" w14:textId="10868F77" w:rsidR="00DA465F" w:rsidRPr="00427B48" w:rsidRDefault="00DA465F" w:rsidP="002F744D">
      <w:pPr>
        <w:spacing w:afterLines="120" w:after="288"/>
      </w:pPr>
      <w:r w:rsidRPr="00427B48">
        <w:rPr>
          <w:b/>
        </w:rPr>
        <w:t xml:space="preserve">Elisabeth Pataki: </w:t>
      </w:r>
      <w:r w:rsidRPr="00427B48">
        <w:t>Yeah, yeah, go for it.</w:t>
      </w:r>
    </w:p>
    <w:p w14:paraId="579BC740" w14:textId="153A6FA5" w:rsidR="00DA465F" w:rsidRPr="00427B48" w:rsidRDefault="00DA465F" w:rsidP="002F744D">
      <w:pPr>
        <w:spacing w:afterLines="120" w:after="288"/>
      </w:pPr>
      <w:r w:rsidRPr="00427B48">
        <w:rPr>
          <w:b/>
        </w:rPr>
        <w:t xml:space="preserve">Adel Al-Saleh: </w:t>
      </w:r>
      <w:r w:rsidRPr="00427B48">
        <w:t>Well, look, so you're absolutely right. I mean, the headwinds that we talked about, I'm not going to repeat them. Right. These are the headwinds that are contributing to that margin impact. They are not forever headwinds right. So for example, the content of the equipment, there's a large portion, large content of the revenue is the equipment this year. Right. By the way, not only in aviation, we also have equipment sales that a lot of our customers, big customers are buying the equipment that they need in order to turn up and light up some of the capacity that they bought for us that are already paying for it, but they need the equipment in order to do it. So that is it happens to us as it's a forecast of the future profitable revenue basically. Right. If you have a lot of equipment, it means that you are getting new customers on board and they are going to be using and that accelerates in the year, right? So it started ramping up in the first half of the year. It's accelerating second quarter, in the third quarter, and fourth quarter will be high volume of that equipment.</w:t>
      </w:r>
    </w:p>
    <w:p w14:paraId="0B572E9C" w14:textId="3B57491C" w:rsidR="00DA465F" w:rsidRPr="00427B48" w:rsidRDefault="00DA465F" w:rsidP="00DA465F">
      <w:pPr>
        <w:spacing w:afterLines="120" w:after="288"/>
      </w:pPr>
      <w:r w:rsidRPr="00427B48">
        <w:rPr>
          <w:b/>
        </w:rPr>
        <w:lastRenderedPageBreak/>
        <w:t xml:space="preserve">Adel Al-Saleh: </w:t>
      </w:r>
      <w:r w:rsidRPr="00427B48">
        <w:t>So especially in aviation, plus some of the eliminations that we talked about that have an impact. And IS-33e, you have the full impact of IS-33e in the fourth quarter, if you look at it year on year, right, when we had to go and get the third capacity. So that in 2026 is not going to have the same profile, it will come down. That equipment sales will come down. And by the way, again, it's not that we're avoiding equipment sales. We actually like those equipment sales because we're very particular and very disciplined. We don't do equipment sales for the sake of equipment sales. We're doing equipment sales to turn on the volume on very high profitable capacity solutions that the customers are looking for. So that's it. Now I can't - maybe, Lisa, you can comment. I can't make the math on the call on how many points it is and where do we end up with a margin overall? But you can see. Maybe, Lisa, you can add something to it or -</w:t>
      </w:r>
    </w:p>
    <w:p w14:paraId="67725247" w14:textId="468D6DA2" w:rsidR="00DA465F" w:rsidRPr="00427B48" w:rsidRDefault="00DA465F" w:rsidP="002F744D">
      <w:pPr>
        <w:spacing w:afterLines="120" w:after="288"/>
      </w:pPr>
      <w:r w:rsidRPr="00427B48">
        <w:rPr>
          <w:b/>
        </w:rPr>
        <w:t xml:space="preserve">Elisabeth Pataki: </w:t>
      </w:r>
      <w:r w:rsidRPr="00427B48">
        <w:t>Yeah. So I think there's a bit of a mix effect happening in the fourth quarter. So if you look on a like for like basis, which luckily the fourth quarter is going to be, you're going to have a lot of revenue growth that's coming from zero to low margin activities, primarily in aviation, which we just talked about. So the ESA installations, the kits are probably, if you want to quantify that, it's probably 30% more installs coming in the fourth quarter than what we saw in the third quarter. And then on the government side, a lot of our higher margin business is pushing out to the right. And that's just mainly due to timing effects that we're seeing on the US side, and that's being supplemented by revenue. That's more on the NATO and the European side. We do have some contracts that have a bit of lumpiness as their percent complete type contracts, and we're seeing some of those material and subcontractors coming into the fourth quarter at very, very low, low margins.</w:t>
      </w:r>
    </w:p>
    <w:p w14:paraId="401CDA45" w14:textId="3AB3C3CE" w:rsidR="00DA465F" w:rsidRPr="00427B48" w:rsidRDefault="00DA465F" w:rsidP="002F744D">
      <w:pPr>
        <w:spacing w:afterLines="120" w:after="288"/>
      </w:pPr>
      <w:r w:rsidRPr="00427B48">
        <w:lastRenderedPageBreak/>
        <w:t>So that's what's driving the revenue growth in from Q3 into Q4, because you will see that there's a bit of growth on the pro forma basis. And then on the EBITDA, again, it is largely being driven by the mix effects on the government side and on the ESA terminals. And you can, if you want to quantify the ESA, you can think about that six to €10 million.</w:t>
      </w:r>
    </w:p>
    <w:p w14:paraId="2BBA2273" w14:textId="1D6B9B84" w:rsidR="00DA465F" w:rsidRPr="00427B48" w:rsidRDefault="00DA465F" w:rsidP="002F744D">
      <w:pPr>
        <w:spacing w:afterLines="120" w:after="288"/>
      </w:pPr>
      <w:r w:rsidRPr="00427B48">
        <w:rPr>
          <w:b/>
        </w:rPr>
        <w:t xml:space="preserve">Aleksander Peterc (Bernstein): </w:t>
      </w:r>
      <w:r w:rsidRPr="00427B48">
        <w:t>Okay. That's very helpful. Thank you very much. So on the basis of what you just said, will we see therefore, next year a headwind from lower equipment sales because they're so high in the current year? And if my math is right, you have your flat for revenue year on year in the fourth quarter at the midpoint of your guidance. So but this includes a lot of equipment sales. So as we go into 2026, you're going to see probably a headwind from that. So will we actually be able to grow next year like for like or not?</w:t>
      </w:r>
    </w:p>
    <w:p w14:paraId="06B19D24" w14:textId="4439DD16" w:rsidR="00DA465F" w:rsidRPr="00427B48" w:rsidRDefault="00DA465F" w:rsidP="002F744D">
      <w:pPr>
        <w:spacing w:afterLines="120" w:after="288"/>
      </w:pPr>
      <w:r w:rsidRPr="00427B48">
        <w:rPr>
          <w:b/>
        </w:rPr>
        <w:t xml:space="preserve">Adel Al-Saleh: </w:t>
      </w:r>
      <w:r w:rsidRPr="00427B48">
        <w:t>So Aleks, you're asking us to do a forecast for next year already, right. Look, we will give full guidance for 2026 and even beyond when we sit down with all of you guys in February. Right. But I'd say one thing. Right. So clearly, the equipment profile will change, right? Both for aviation, but also for the government. It's not means zero equipment. It will be other contracts we're signing that we're competing for that will drive early revenue driven by equipment, and some of them have better margin than others, followed by a high margin revenue business when we get to the solution and turn on the capacity and deliver the services.</w:t>
      </w:r>
    </w:p>
    <w:p w14:paraId="2440862B" w14:textId="7AE36F6D" w:rsidR="00DA465F" w:rsidRPr="00427B48" w:rsidRDefault="00DA465F" w:rsidP="002F744D">
      <w:pPr>
        <w:spacing w:afterLines="120" w:after="288"/>
      </w:pPr>
      <w:r w:rsidRPr="00427B48">
        <w:t xml:space="preserve">But as I said earlier, nothing has changed to date that would change our view of the company going forward. Nothing's changed. Right. So therefore, we are prioritizing growth, right. But with a disciplined approach, it's not revenue growth. We're prioritizing profitable growth going forward. And we continue to see the business that way. Right. We haven't changed our view on this business despite some of these adjustments </w:t>
      </w:r>
      <w:r w:rsidRPr="00427B48">
        <w:lastRenderedPageBreak/>
        <w:t>that we have to make in 2025, based on what you heard. That's as much as I can say right now without giving you more forward-looking forecasts, which will come in February 2026. I apologize, Aleks, I can't be more precise, but hopefully you understand where we are.</w:t>
      </w:r>
    </w:p>
    <w:p w14:paraId="5D424A6F" w14:textId="0236B205" w:rsidR="00DA465F" w:rsidRPr="00427B48" w:rsidRDefault="00DA465F" w:rsidP="002F744D">
      <w:pPr>
        <w:spacing w:afterLines="120" w:after="288"/>
      </w:pPr>
      <w:r w:rsidRPr="00427B48">
        <w:rPr>
          <w:b/>
        </w:rPr>
        <w:t xml:space="preserve">Aleksander Peterc (Bernstein): </w:t>
      </w:r>
      <w:r w:rsidRPr="00427B48">
        <w:t>Yes. Thank you very much. Just a - yeah, can I just have a quick follow up on the C-band? Are you striving towards higher than 100MHz transaction there? Because that would be obviously in your strong interest, given that there's no CDRs on anything above 100MHz. Can we go to 180? Thank you.</w:t>
      </w:r>
    </w:p>
    <w:p w14:paraId="346F27F9" w14:textId="44F7CB7B" w:rsidR="00DA465F" w:rsidRPr="00427B48" w:rsidRDefault="00DA465F" w:rsidP="002F744D">
      <w:pPr>
        <w:spacing w:afterLines="120" w:after="288"/>
      </w:pPr>
      <w:r w:rsidRPr="00427B48">
        <w:rPr>
          <w:b/>
        </w:rPr>
        <w:t xml:space="preserve">Adel Al-Saleh: </w:t>
      </w:r>
      <w:r w:rsidRPr="00427B48">
        <w:t>Excellent. And so, now I remember conversations we had with you guys the year before where we talked about 100 and how the CDR plays out. And Aleks, you're absolutely right. The CDRs only applies to the first 100MHz. Look, it's very clear the FCC wants to do more, right. It's clear, right. I mean, you've seen the releases, press releases and we're in the middle of it. I do expect all the cards tell you that it will be more than 100MHz, but it's very hard to predict. By the way, you don't have to wait that long anymore because it's the ruling should come out in the 20th of November. So it's what, ten days from now, right? A little bit more. Two weeks from now. Right. And so on.</w:t>
      </w:r>
    </w:p>
    <w:p w14:paraId="43A3AA83" w14:textId="444D2352" w:rsidR="00DA465F" w:rsidRPr="00427B48" w:rsidRDefault="00DA465F" w:rsidP="002F744D">
      <w:pPr>
        <w:spacing w:afterLines="120" w:after="288"/>
      </w:pPr>
      <w:r w:rsidRPr="00427B48">
        <w:t xml:space="preserve">So that is really good news for us, right, and for our investors at the end of the day. Right. So that's where it is. And we'll see where - and like I said, given the scale that this company has and the usage we have of the C-band, we are really well positioned. Right. And not only what position would the FCC and the Commission and help them accomplish what they're trying to do, but also with our customers, because we have a much bigger scaled network that we can think of solutions that enable us to keep the customers and not lose them as we clear that C-band going forward. And that's really good news, Aleks, for us. So I'll leave it </w:t>
      </w:r>
      <w:r w:rsidRPr="00427B48">
        <w:lastRenderedPageBreak/>
        <w:t>at that. Right. And then you'll see the news coming in and we'll all then reflect when we talk to you guys in February.</w:t>
      </w:r>
    </w:p>
    <w:p w14:paraId="0F67C88A" w14:textId="5B2C0F20" w:rsidR="00DA465F" w:rsidRPr="00427B48" w:rsidRDefault="00DA465F" w:rsidP="002F744D">
      <w:pPr>
        <w:spacing w:afterLines="120" w:after="288"/>
      </w:pPr>
      <w:r w:rsidRPr="00427B48">
        <w:rPr>
          <w:b/>
        </w:rPr>
        <w:t xml:space="preserve">Christian Kern: </w:t>
      </w:r>
      <w:r w:rsidRPr="00427B48">
        <w:t>Thank you, Aleks. Operator, we've got time for one final question, which is in the line there.</w:t>
      </w:r>
    </w:p>
    <w:p w14:paraId="5B6C64B8" w14:textId="07582264" w:rsidR="00DA465F" w:rsidRPr="00427B48" w:rsidRDefault="00DA465F" w:rsidP="002F744D">
      <w:pPr>
        <w:spacing w:afterLines="120" w:after="288"/>
      </w:pPr>
      <w:r w:rsidRPr="00427B48">
        <w:rPr>
          <w:b/>
        </w:rPr>
        <w:t xml:space="preserve">Operator: </w:t>
      </w:r>
      <w:r w:rsidRPr="00427B48">
        <w:t>Yeah. The final question comes from Stéphane Beyazian from ODDO BHF. Your line is now open. Please go ahead.</w:t>
      </w:r>
    </w:p>
    <w:p w14:paraId="65C968D8" w14:textId="5E50D023" w:rsidR="00DA465F" w:rsidRPr="00427B48" w:rsidRDefault="00DA465F" w:rsidP="002F744D">
      <w:pPr>
        <w:spacing w:afterLines="120" w:after="288"/>
      </w:pPr>
      <w:r w:rsidRPr="00427B48">
        <w:rPr>
          <w:b/>
        </w:rPr>
        <w:t xml:space="preserve">Stéphane Beyazian (ODDO BHF): </w:t>
      </w:r>
      <w:r w:rsidRPr="00427B48">
        <w:t>Yes. Thank you. I've got three follow ups, if that's possible, just on the spectrum clearance on which you spent some time recently. Can you tell us a little more on the difficulties? How long that could take and what could be the associated cost? I understand it's pretty early, but that'd be interesting to have your views on that. Second follow up on IRIS². I was just wondering if you think the final plans will be very much in line with the initial plan? I'm talking about the total cost of the project and the capacity, which look relatively small in total, in my opinion, when it was announced. And finally, just to follow up on the airline contracts, I was just wondering if there is anything you can share on the economics of a contract from an airline point of view, how your pricing is comparing, for instance, to Starlink? Is the pricing flat per aircraft or quite volume based? Anything could be interesting there on the economics. Thank you.</w:t>
      </w:r>
    </w:p>
    <w:p w14:paraId="68220CF4" w14:textId="5D4DB644" w:rsidR="00DA465F" w:rsidRPr="00427B48" w:rsidRDefault="00DA465F" w:rsidP="002F744D">
      <w:pPr>
        <w:spacing w:afterLines="120" w:after="288"/>
      </w:pPr>
      <w:r w:rsidRPr="00427B48">
        <w:rPr>
          <w:b/>
        </w:rPr>
        <w:t xml:space="preserve">Adel Al-Saleh: </w:t>
      </w:r>
      <w:r w:rsidRPr="00427B48">
        <w:t xml:space="preserve">Very good. Thank you, Stéphane. Look, I don't want to get ahead of myself here on the clearing, right, on how long will it take? You can use the proxy of the prior clearance that we had, and so on. But it's not years and years, right? I mean, and we've recommended a certain approach to FCC that I'm not able to share until FCC decides to publish it themselves, where it could be accelerated, right, and moved quite fast. But this is FCC's decision, right? I mean, they, at the end, will </w:t>
      </w:r>
      <w:r w:rsidRPr="00427B48">
        <w:lastRenderedPageBreak/>
        <w:t>set the pace on where we do. We know the technical requirements and what it takes to do it. And the more you do, the longer it takes. Right. Which is not such bad news.</w:t>
      </w:r>
    </w:p>
    <w:p w14:paraId="2CA81FDF" w14:textId="09562998" w:rsidR="00DA465F" w:rsidRPr="00427B48" w:rsidRDefault="00DA465F" w:rsidP="002F744D">
      <w:pPr>
        <w:spacing w:afterLines="120" w:after="288"/>
      </w:pPr>
      <w:r w:rsidRPr="00427B48">
        <w:t>In terms of cost, to be very clear, we expect full cost reimbursement, right? There is no cost that we will have to cover without FCC covering the cost. And of course, we also expect that the rules will be very similar to the prior clearance, i.e., how the financials were set up for the clearance. Look, on the IRIS², as I said, Stéphane, we're right in the middle of it. Right? And we have a budget that we shared with the market in terms of what our investment is going to be. We have not changed that. And that is our ceiling. We're not thinking of going beyond that.</w:t>
      </w:r>
    </w:p>
    <w:p w14:paraId="28BE0A75" w14:textId="49866C5B" w:rsidR="00DA465F" w:rsidRPr="00427B48" w:rsidRDefault="00DA465F" w:rsidP="002F744D">
      <w:pPr>
        <w:spacing w:afterLines="120" w:after="288"/>
      </w:pPr>
      <w:r w:rsidRPr="00427B48">
        <w:t>The question we all are trying to solve for is, do we still get the return that we require in order to make this an accretive project? And that's what we're working on. And it's too early to speculate whether or not if it does not meet our requirements, financial requirements. We will make the right decision for our company and for our shareholders. And our customer knows that, they know the importance. This is a private public partnership. So everybody understands in clarity what is expected. We know what the customer wants. They know what we need to do in order to be able to deliver. So we need to have a little bit of patience as we get through it.</w:t>
      </w:r>
    </w:p>
    <w:p w14:paraId="3350EECE" w14:textId="71460127" w:rsidR="00DA465F" w:rsidRPr="00427B48" w:rsidRDefault="00DA465F" w:rsidP="002F744D">
      <w:pPr>
        <w:spacing w:afterLines="120" w:after="288"/>
      </w:pPr>
      <w:r w:rsidRPr="00427B48">
        <w:t xml:space="preserve">But you got to keep in mind, I mean, we announced - I didn't major on it this time because I want to major on this discussion. In February, we announced our ambitions for the Next Generation meeting. I announced it in the Paris show and we call it meoSphere, which is the next generation of our capabilities that we desperately need as we go forward. Iris is absolutely part of that. It's the foundation of that meoSphere. It's not another project, right? It's the beginning of the meoSphere, if </w:t>
      </w:r>
      <w:r w:rsidRPr="00427B48">
        <w:lastRenderedPageBreak/>
        <w:t>you will, the core elements of meoSphere as we scale it and we grow it. So for us, we have a very clear plan as a company, how we're going to do meoSphere going forward. And the objective is to make Iris a component of that, a foundation of it, but it has to meet certain criteria for us to make it work. So that's what we're working on.</w:t>
      </w:r>
    </w:p>
    <w:p w14:paraId="108B97B3" w14:textId="25A71C59" w:rsidR="00DA465F" w:rsidRPr="00427B48" w:rsidRDefault="00DA465F" w:rsidP="002F744D">
      <w:pPr>
        <w:spacing w:afterLines="120" w:after="288"/>
      </w:pPr>
      <w:r w:rsidRPr="00427B48">
        <w:t xml:space="preserve">And by the way, it's important and significant in the future. It's not a rounding error. I'm not talking about the capital investment required. I'm talking about the revenue upside. We want to bring a massive MEO network into airlines. It changes the game of the airlines. The governments desperately want us to keep scaling that MEO network. We want to bring much more capacity into the government businesses. So it is a significant opportunity for us as we go forward. But we must do it right in order to have the right capital returns. </w:t>
      </w:r>
    </w:p>
    <w:p w14:paraId="0CA515D4" w14:textId="16F73A75" w:rsidR="00DA465F" w:rsidRPr="00427B48" w:rsidRDefault="00DA465F" w:rsidP="002F744D">
      <w:pPr>
        <w:spacing w:afterLines="120" w:after="288"/>
      </w:pPr>
      <w:r w:rsidRPr="00427B48">
        <w:t>And look, on the airlines, and we can take it offline. Look, one of the biggest differentiators we have as a business is our flexible business models. We can do it per plane. We can do it per seat. We can do it per usage. And the customers love that. That is a differentiator. And we have a very strict guidance on how we do the mechanics and how does the business case work, et cetera, but it's very flexible for the customer adoption. So customer, some customers want to pay for investment upfront, others want to recoup it over time, right, and et cetera. So each business model is adapted to what the customer needs are and as they adopt the Wi-Fi solution on the plane, which as I said, makes it differentiating from our competition.</w:t>
      </w:r>
    </w:p>
    <w:p w14:paraId="10AB209E" w14:textId="258A4FDB" w:rsidR="00DA465F" w:rsidRPr="00427B48" w:rsidRDefault="00DA465F" w:rsidP="002F744D">
      <w:pPr>
        <w:spacing w:afterLines="120" w:after="288"/>
      </w:pPr>
      <w:r w:rsidRPr="00427B48">
        <w:rPr>
          <w:b/>
        </w:rPr>
        <w:t xml:space="preserve">Stéphane Beyazian (ODDO BHF): </w:t>
      </w:r>
      <w:r w:rsidRPr="00427B48">
        <w:t>Interesting. And if I can just follow up - oh, can you hear me? Hello?</w:t>
      </w:r>
    </w:p>
    <w:p w14:paraId="2A11A984" w14:textId="4626449F" w:rsidR="00DA465F" w:rsidRPr="00427B48" w:rsidRDefault="00DA465F" w:rsidP="002F744D">
      <w:pPr>
        <w:spacing w:afterLines="120" w:after="288"/>
      </w:pPr>
      <w:r w:rsidRPr="00427B48">
        <w:rPr>
          <w:b/>
        </w:rPr>
        <w:t xml:space="preserve">Christian Kern: </w:t>
      </w:r>
      <w:r w:rsidRPr="00427B48">
        <w:t>Yeah. We can, Stéphane.</w:t>
      </w:r>
    </w:p>
    <w:p w14:paraId="72DF95D6" w14:textId="45236D37" w:rsidR="00DA465F" w:rsidRPr="00427B48" w:rsidRDefault="00DA465F" w:rsidP="002F744D">
      <w:pPr>
        <w:spacing w:afterLines="120" w:after="288"/>
      </w:pPr>
      <w:r w:rsidRPr="00427B48">
        <w:rPr>
          <w:b/>
        </w:rPr>
        <w:lastRenderedPageBreak/>
        <w:t xml:space="preserve">Stéphane Beyazian (ODDO BHF): </w:t>
      </w:r>
      <w:r w:rsidRPr="00427B48">
        <w:t>Oh, yes. And just to follow up on that, in general, in the recent contract, the aircrafts prefer a pricing per seat per usage or per aircraft in general?</w:t>
      </w:r>
    </w:p>
    <w:p w14:paraId="142B4A10" w14:textId="7B21AE91" w:rsidR="00DA465F" w:rsidRPr="00427B48" w:rsidRDefault="00DA465F" w:rsidP="002F744D">
      <w:pPr>
        <w:spacing w:afterLines="120" w:after="288"/>
      </w:pPr>
      <w:r w:rsidRPr="00427B48">
        <w:rPr>
          <w:b/>
        </w:rPr>
        <w:t xml:space="preserve">Adel Al-Saleh: </w:t>
      </w:r>
      <w:r w:rsidRPr="00427B48">
        <w:t>They, it varies, Stéphane. Interestingly, it varies. Customers who have experience with Wi-Fi and have enough capital capability to do it, they want to pay a lot of things upfront. Customers who are experimenting and rolling out for the first time, they want to see it based on passenger usage. And for us, it works, right? I mean, both, all of these variations, they work for us and so on. So it really is different and it's not one dominating versus the other.</w:t>
      </w:r>
    </w:p>
    <w:p w14:paraId="31D1960F" w14:textId="5632FDD7" w:rsidR="00DA465F" w:rsidRPr="00427B48" w:rsidRDefault="00DA465F" w:rsidP="002F744D">
      <w:pPr>
        <w:spacing w:afterLines="120" w:after="288"/>
      </w:pPr>
      <w:r w:rsidRPr="00427B48">
        <w:rPr>
          <w:b/>
        </w:rPr>
        <w:t xml:space="preserve">Stéphane Beyazian (ODDO BHF): </w:t>
      </w:r>
      <w:r w:rsidRPr="00427B48">
        <w:t>Very good. Thank you.</w:t>
      </w:r>
    </w:p>
    <w:p w14:paraId="718B188F" w14:textId="7D410309" w:rsidR="00DA465F" w:rsidRPr="00427B48" w:rsidRDefault="00DA465F" w:rsidP="002F744D">
      <w:pPr>
        <w:spacing w:afterLines="120" w:after="288"/>
      </w:pPr>
      <w:r w:rsidRPr="00427B48">
        <w:rPr>
          <w:b/>
        </w:rPr>
        <w:t xml:space="preserve">Christian Kern: </w:t>
      </w:r>
      <w:r w:rsidRPr="00427B48">
        <w:t>Thank you, Stéphane.</w:t>
      </w:r>
    </w:p>
    <w:p w14:paraId="5104A16E" w14:textId="421E599E" w:rsidR="00DA465F" w:rsidRPr="00427B48" w:rsidRDefault="00DA465F" w:rsidP="002F744D">
      <w:pPr>
        <w:spacing w:afterLines="120" w:after="288"/>
      </w:pPr>
      <w:r w:rsidRPr="00427B48">
        <w:rPr>
          <w:b/>
        </w:rPr>
        <w:t xml:space="preserve">Operator: </w:t>
      </w:r>
      <w:r w:rsidRPr="00427B48">
        <w:t>There are no -</w:t>
      </w:r>
    </w:p>
    <w:p w14:paraId="770D75B9" w14:textId="2160EB3A" w:rsidR="00DA465F" w:rsidRPr="00427B48" w:rsidRDefault="00DA465F" w:rsidP="002F744D">
      <w:pPr>
        <w:spacing w:afterLines="120" w:after="288"/>
      </w:pPr>
      <w:r w:rsidRPr="00427B48">
        <w:rPr>
          <w:b/>
        </w:rPr>
        <w:t xml:space="preserve">Christian Kern: </w:t>
      </w:r>
      <w:r w:rsidRPr="00427B48">
        <w:t>I think we -</w:t>
      </w:r>
    </w:p>
    <w:p w14:paraId="399FF0B0" w14:textId="4847A7A0" w:rsidR="00DA465F" w:rsidRPr="00427B48" w:rsidRDefault="00DA465F" w:rsidP="002C3E2B">
      <w:pPr>
        <w:spacing w:afterLines="120" w:after="288"/>
      </w:pPr>
      <w:r w:rsidRPr="00427B48">
        <w:rPr>
          <w:b/>
        </w:rPr>
        <w:t xml:space="preserve">Operator: </w:t>
      </w:r>
      <w:r w:rsidRPr="00427B48">
        <w:t>I'm sorry. So I'll hand the conference back to Christian Kern for any closing remarks.</w:t>
      </w:r>
    </w:p>
    <w:p w14:paraId="2A4E0F60" w14:textId="1E2CC7F8" w:rsidR="00DA465F" w:rsidRPr="00427B48" w:rsidRDefault="00DA465F" w:rsidP="002F744D">
      <w:pPr>
        <w:spacing w:afterLines="120" w:after="288"/>
      </w:pPr>
      <w:r w:rsidRPr="00427B48">
        <w:rPr>
          <w:b/>
        </w:rPr>
        <w:t xml:space="preserve">Christian Kern: </w:t>
      </w:r>
      <w:r w:rsidRPr="00427B48">
        <w:t>Thank you so much. And really thank you to everyone joining this call. I hope you found these answers helpful, and to assess the Q3 nine-month results. Any follow up questions, please contact Investor Relations at any time. We're here to help. Thank you so much and have a good day.</w:t>
      </w:r>
    </w:p>
    <w:p w14:paraId="07B3B845" w14:textId="37003BE7" w:rsidR="00DA465F" w:rsidRPr="00427B48" w:rsidRDefault="00DA465F" w:rsidP="002F744D">
      <w:pPr>
        <w:spacing w:afterLines="120" w:after="288"/>
      </w:pPr>
      <w:r w:rsidRPr="00427B48">
        <w:rPr>
          <w:b/>
        </w:rPr>
        <w:t xml:space="preserve">Adel Al-Saleh: </w:t>
      </w:r>
      <w:r w:rsidRPr="00427B48">
        <w:t>Thank you, everybody.</w:t>
      </w:r>
    </w:p>
    <w:p w14:paraId="60576705" w14:textId="1F06D959" w:rsidR="00DA465F" w:rsidRPr="00427B48" w:rsidRDefault="00DA465F" w:rsidP="002F744D">
      <w:pPr>
        <w:spacing w:afterLines="120" w:after="288"/>
      </w:pPr>
      <w:r w:rsidRPr="00427B48">
        <w:rPr>
          <w:b/>
        </w:rPr>
        <w:t xml:space="preserve">Operator: </w:t>
      </w:r>
      <w:r w:rsidRPr="00427B48">
        <w:t>Thanks for participating to today's call. You may now disconnect.</w:t>
      </w:r>
    </w:p>
    <w:p w14:paraId="0BDBE359" w14:textId="14181ECF" w:rsidR="00FE7689" w:rsidRPr="00427B48" w:rsidRDefault="00FE7689" w:rsidP="00DA465F">
      <w:pPr>
        <w:spacing w:afterLines="120" w:after="288"/>
        <w:rPr>
          <w:szCs w:val="20"/>
        </w:rPr>
      </w:pPr>
      <w:r w:rsidRPr="00427B48">
        <w:rPr>
          <w:szCs w:val="20"/>
        </w:rPr>
        <w:lastRenderedPageBreak/>
        <w:t>[END OF TRANSCRIPT]</w:t>
      </w:r>
      <w:bookmarkEnd w:id="0"/>
    </w:p>
    <w:p w14:paraId="3450F7B5" w14:textId="7281A287" w:rsidR="00BC5F26" w:rsidRPr="00427B48" w:rsidRDefault="00BC5F26" w:rsidP="00DA465F">
      <w:pPr>
        <w:pStyle w:val="Heading1"/>
        <w:keepNext w:val="0"/>
        <w:spacing w:before="0" w:afterLines="120" w:after="288" w:line="300" w:lineRule="auto"/>
        <w:jc w:val="both"/>
        <w:rPr>
          <w:szCs w:val="20"/>
        </w:rPr>
      </w:pPr>
    </w:p>
    <w:sectPr w:rsidR="00BC5F26" w:rsidRPr="00427B48" w:rsidSect="00C063CB">
      <w:headerReference w:type="default" r:id="rId11"/>
      <w:footerReference w:type="even" r:id="rId12"/>
      <w:footerReference w:type="default" r:id="rId13"/>
      <w:footerReference w:type="first" r:id="rId14"/>
      <w:type w:val="continuous"/>
      <w:pgSz w:w="11906" w:h="16838"/>
      <w:pgMar w:top="1438" w:right="1106" w:bottom="1440" w:left="1260" w:header="709" w:footer="9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720AC0" w14:textId="77777777" w:rsidR="00A953B5" w:rsidRDefault="00A953B5">
      <w:r>
        <w:separator/>
      </w:r>
    </w:p>
  </w:endnote>
  <w:endnote w:type="continuationSeparator" w:id="0">
    <w:p w14:paraId="3E240B64" w14:textId="77777777" w:rsidR="00A953B5" w:rsidRDefault="00A95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AHFL+Arial">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BB672" w14:textId="47AD4E54" w:rsidR="009B4F6F" w:rsidRDefault="00D0042B">
    <w:pPr>
      <w:pStyle w:val="Footer"/>
      <w:framePr w:wrap="around" w:vAnchor="text" w:hAnchor="margin" w:xAlign="right" w:y="1"/>
      <w:rPr>
        <w:rStyle w:val="PageNumber"/>
      </w:rPr>
    </w:pPr>
    <w:r>
      <w:rPr>
        <w:noProof/>
      </w:rPr>
      <mc:AlternateContent>
        <mc:Choice Requires="wps">
          <w:drawing>
            <wp:anchor distT="0" distB="0" distL="0" distR="0" simplePos="0" relativeHeight="251659264" behindDoc="0" locked="0" layoutInCell="1" allowOverlap="1" wp14:anchorId="5EA2B652" wp14:editId="4116F00D">
              <wp:simplePos x="635" y="635"/>
              <wp:positionH relativeFrom="page">
                <wp:align>center</wp:align>
              </wp:positionH>
              <wp:positionV relativeFrom="page">
                <wp:align>bottom</wp:align>
              </wp:positionV>
              <wp:extent cx="464185" cy="384175"/>
              <wp:effectExtent l="0" t="0" r="12065" b="0"/>
              <wp:wrapNone/>
              <wp:docPr id="1572614920" name="Text Box 2"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4185" cy="384175"/>
                      </a:xfrm>
                      <a:prstGeom prst="rect">
                        <a:avLst/>
                      </a:prstGeom>
                      <a:noFill/>
                      <a:ln>
                        <a:noFill/>
                      </a:ln>
                    </wps:spPr>
                    <wps:txbx>
                      <w:txbxContent>
                        <w:p w14:paraId="598827FC" w14:textId="5772D306" w:rsidR="00D0042B" w:rsidRPr="00D0042B" w:rsidRDefault="00D0042B" w:rsidP="00D0042B">
                          <w:pPr>
                            <w:spacing w:after="0"/>
                            <w:rPr>
                              <w:rFonts w:ascii="Aptos" w:eastAsia="Aptos" w:hAnsi="Aptos" w:cs="Aptos"/>
                              <w:noProof/>
                              <w:color w:val="FFEF00"/>
                              <w:szCs w:val="20"/>
                            </w:rPr>
                          </w:pPr>
                          <w:r w:rsidRPr="00D0042B">
                            <w:rPr>
                              <w:rFonts w:ascii="Aptos" w:eastAsia="Aptos" w:hAnsi="Aptos" w:cs="Aptos"/>
                              <w:noProof/>
                              <w:color w:val="FFEF00"/>
                              <w:szCs w:val="20"/>
                            </w:rPr>
                            <w:t>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5EA2B652" id="_x0000_t202" coordsize="21600,21600" o:spt="202" path="m,l,21600r21600,l21600,xe">
              <v:stroke joinstyle="miter"/>
              <v:path gradientshapeok="t" o:connecttype="rect"/>
            </v:shapetype>
            <v:shape id="Text Box 2" o:spid="_x0000_s1026" type="#_x0000_t202" alt="PRIVATE" style="position:absolute;left:0;text-align:left;margin-left:0;margin-top:0;width:36.55pt;height:30.2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" filled="f" stroked="f">
              <v:fill o:detectmouseclick="t"/>
              <v:textbox style="mso-fit-shape-to-text:t" inset="0,0,0,15pt">
                <w:txbxContent>
                  <w:p w14:paraId="598827FC" w14:textId="5772D306" w:rsidR="00D0042B" w:rsidRPr="00D0042B" w:rsidRDefault="00D0042B" w:rsidP="00D0042B">
                    <w:pPr>
                      <w:spacing w:after="0"/>
                      <w:rPr>
                        <w:rFonts w:ascii="Aptos" w:eastAsia="Aptos" w:hAnsi="Aptos" w:cs="Aptos"/>
                        <w:noProof/>
                        <w:color w:val="FFEF00"/>
                        <w:szCs w:val="20"/>
                      </w:rPr>
                    </w:pPr>
                    <w:r w:rsidRPr="00D0042B">
                      <w:rPr>
                        <w:rFonts w:ascii="Aptos" w:eastAsia="Aptos" w:hAnsi="Aptos" w:cs="Aptos"/>
                        <w:noProof/>
                        <w:color w:val="FFEF00"/>
                        <w:szCs w:val="20"/>
                      </w:rPr>
                      <w:t>PRIVATE</w:t>
                    </w:r>
                  </w:p>
                </w:txbxContent>
              </v:textbox>
              <w10:wrap anchorx="page" anchory="page"/>
            </v:shape>
          </w:pict>
        </mc:Fallback>
      </mc:AlternateContent>
    </w:r>
    <w:r w:rsidR="009B4F6F">
      <w:rPr>
        <w:rStyle w:val="PageNumber"/>
      </w:rPr>
      <w:fldChar w:fldCharType="begin"/>
    </w:r>
    <w:r w:rsidR="009B4F6F">
      <w:rPr>
        <w:rStyle w:val="PageNumber"/>
      </w:rPr>
      <w:instrText xml:space="preserve">PAGE  </w:instrText>
    </w:r>
    <w:r w:rsidR="009B4F6F">
      <w:rPr>
        <w:rStyle w:val="PageNumber"/>
      </w:rPr>
      <w:fldChar w:fldCharType="end"/>
    </w:r>
  </w:p>
  <w:p w14:paraId="01331B1E" w14:textId="77777777" w:rsidR="009B4F6F" w:rsidRDefault="009B4F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477AF" w14:textId="39A70CE3" w:rsidR="009B4F6F" w:rsidRDefault="00D0042B">
    <w:pPr>
      <w:pStyle w:val="Footer"/>
      <w:framePr w:wrap="around" w:vAnchor="text" w:hAnchor="margin" w:xAlign="right" w:y="1"/>
      <w:rPr>
        <w:rStyle w:val="PageNumber"/>
        <w:szCs w:val="20"/>
      </w:rPr>
    </w:pPr>
    <w:r>
      <w:rPr>
        <w:noProof/>
        <w:szCs w:val="20"/>
      </w:rPr>
      <mc:AlternateContent>
        <mc:Choice Requires="wps">
          <w:drawing>
            <wp:anchor distT="0" distB="0" distL="0" distR="0" simplePos="0" relativeHeight="251660288" behindDoc="0" locked="0" layoutInCell="1" allowOverlap="1" wp14:anchorId="58A620AD" wp14:editId="3D366D8B">
              <wp:simplePos x="6781800" y="9810750"/>
              <wp:positionH relativeFrom="page">
                <wp:align>center</wp:align>
              </wp:positionH>
              <wp:positionV relativeFrom="page">
                <wp:align>bottom</wp:align>
              </wp:positionV>
              <wp:extent cx="464185" cy="384175"/>
              <wp:effectExtent l="0" t="0" r="12065" b="0"/>
              <wp:wrapNone/>
              <wp:docPr id="1298833976" name="Text Box 3"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4185" cy="384175"/>
                      </a:xfrm>
                      <a:prstGeom prst="rect">
                        <a:avLst/>
                      </a:prstGeom>
                      <a:noFill/>
                      <a:ln>
                        <a:noFill/>
                      </a:ln>
                    </wps:spPr>
                    <wps:txbx>
                      <w:txbxContent>
                        <w:p w14:paraId="3D5029DA" w14:textId="4762720D" w:rsidR="00D0042B" w:rsidRPr="00D0042B" w:rsidRDefault="00D0042B" w:rsidP="00D0042B">
                          <w:pPr>
                            <w:spacing w:after="0"/>
                            <w:rPr>
                              <w:rFonts w:ascii="Aptos" w:eastAsia="Aptos" w:hAnsi="Aptos" w:cs="Aptos"/>
                              <w:noProof/>
                              <w:color w:val="FFEF00"/>
                              <w:szCs w:val="20"/>
                            </w:rPr>
                          </w:pPr>
                          <w:r w:rsidRPr="00D0042B">
                            <w:rPr>
                              <w:rFonts w:ascii="Aptos" w:eastAsia="Aptos" w:hAnsi="Aptos" w:cs="Aptos"/>
                              <w:noProof/>
                              <w:color w:val="FFEF00"/>
                              <w:szCs w:val="20"/>
                            </w:rPr>
                            <w:t>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58A620AD" id="_x0000_t202" coordsize="21600,21600" o:spt="202" path="m,l,21600r21600,l21600,xe">
              <v:stroke joinstyle="miter"/>
              <v:path gradientshapeok="t" o:connecttype="rect"/>
            </v:shapetype>
            <v:shape id="Text Box 3" o:spid="_x0000_s1027" type="#_x0000_t202" alt="PRIVATE" style="position:absolute;left:0;text-align:left;margin-left:0;margin-top:0;width:36.55pt;height:30.2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" filled="f" stroked="f">
              <v:fill o:detectmouseclick="t"/>
              <v:textbox style="mso-fit-shape-to-text:t" inset="0,0,0,15pt">
                <w:txbxContent>
                  <w:p w14:paraId="3D5029DA" w14:textId="4762720D" w:rsidR="00D0042B" w:rsidRPr="00D0042B" w:rsidRDefault="00D0042B" w:rsidP="00D0042B">
                    <w:pPr>
                      <w:spacing w:after="0"/>
                      <w:rPr>
                        <w:rFonts w:ascii="Aptos" w:eastAsia="Aptos" w:hAnsi="Aptos" w:cs="Aptos"/>
                        <w:noProof/>
                        <w:color w:val="FFEF00"/>
                        <w:szCs w:val="20"/>
                      </w:rPr>
                    </w:pPr>
                    <w:r w:rsidRPr="00D0042B">
                      <w:rPr>
                        <w:rFonts w:ascii="Aptos" w:eastAsia="Aptos" w:hAnsi="Aptos" w:cs="Aptos"/>
                        <w:noProof/>
                        <w:color w:val="FFEF00"/>
                        <w:szCs w:val="20"/>
                      </w:rPr>
                      <w:t>PRIVATE</w:t>
                    </w:r>
                  </w:p>
                </w:txbxContent>
              </v:textbox>
              <w10:wrap anchorx="page" anchory="page"/>
            </v:shape>
          </w:pict>
        </mc:Fallback>
      </mc:AlternateContent>
    </w:r>
    <w:r w:rsidR="009B4F6F">
      <w:rPr>
        <w:rStyle w:val="PageNumber"/>
        <w:szCs w:val="20"/>
      </w:rPr>
      <w:fldChar w:fldCharType="begin"/>
    </w:r>
    <w:r w:rsidR="009B4F6F">
      <w:rPr>
        <w:rStyle w:val="PageNumber"/>
        <w:szCs w:val="20"/>
      </w:rPr>
      <w:instrText xml:space="preserve">PAGE  </w:instrText>
    </w:r>
    <w:r w:rsidR="009B4F6F">
      <w:rPr>
        <w:rStyle w:val="PageNumber"/>
        <w:szCs w:val="20"/>
      </w:rPr>
      <w:fldChar w:fldCharType="separate"/>
    </w:r>
    <w:r w:rsidR="008163D4">
      <w:rPr>
        <w:rStyle w:val="PageNumber"/>
        <w:noProof/>
        <w:szCs w:val="20"/>
      </w:rPr>
      <w:t>2</w:t>
    </w:r>
    <w:r w:rsidR="009B4F6F">
      <w:rPr>
        <w:rStyle w:val="PageNumber"/>
        <w:szCs w:val="20"/>
      </w:rPr>
      <w:fldChar w:fldCharType="end"/>
    </w:r>
  </w:p>
  <w:p w14:paraId="194046E3" w14:textId="55E57C7C" w:rsidR="009B4F6F" w:rsidRDefault="009B4F6F">
    <w:pPr>
      <w:pStyle w:val="Footer"/>
      <w:ind w:right="360"/>
      <w:rPr>
        <w:color w:val="C0C0C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78802" w14:textId="22255EF5" w:rsidR="00D0042B" w:rsidRDefault="00D0042B" w:rsidP="005F12E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60367" w14:textId="77777777" w:rsidR="00A953B5" w:rsidRDefault="00A953B5">
      <w:r>
        <w:separator/>
      </w:r>
    </w:p>
  </w:footnote>
  <w:footnote w:type="continuationSeparator" w:id="0">
    <w:p w14:paraId="43F3543E" w14:textId="77777777" w:rsidR="00A953B5" w:rsidRDefault="00A95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11F0B" w14:textId="42E236AE" w:rsidR="009B4F6F" w:rsidRDefault="00027F94" w:rsidP="00B14733">
    <w:pPr>
      <w:pStyle w:val="Header"/>
      <w:pBdr>
        <w:bottom w:val="single" w:sz="4" w:space="1" w:color="auto"/>
      </w:pBdr>
      <w:tabs>
        <w:tab w:val="clear" w:pos="4153"/>
        <w:tab w:val="clear" w:pos="8306"/>
        <w:tab w:val="right" w:pos="9540"/>
      </w:tabs>
    </w:pPr>
    <w:r w:rsidRPr="00027F94">
      <w:t>SES - 9 Months and Q3 2025 Results</w:t>
    </w:r>
    <w:r w:rsidR="009B4F6F" w:rsidRPr="004066D9">
      <w:tab/>
    </w:r>
    <w:r>
      <w:t>Thursday, 6</w:t>
    </w:r>
    <w:r w:rsidRPr="00027F94">
      <w:rPr>
        <w:vertAlign w:val="superscript"/>
      </w:rPr>
      <w:t>th</w:t>
    </w:r>
    <w:r>
      <w:t xml:space="preserve"> November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F14B3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A4DA7"/>
    <w:multiLevelType w:val="hybridMultilevel"/>
    <w:tmpl w:val="90B2A9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13E77C9"/>
    <w:multiLevelType w:val="multilevel"/>
    <w:tmpl w:val="CC54424C"/>
    <w:styleLink w:val="StyleBulletedSymbolsymbolBefore0Hanging05"/>
    <w:lvl w:ilvl="0">
      <w:start w:val="1"/>
      <w:numFmt w:val="bullet"/>
      <w:lvlText w:val=""/>
      <w:lvlJc w:val="left"/>
      <w:pPr>
        <w:tabs>
          <w:tab w:val="num" w:pos="720"/>
        </w:tabs>
        <w:ind w:left="720" w:hanging="720"/>
      </w:pPr>
      <w:rPr>
        <w:rFonts w:ascii="Symbol" w:hAnsi="Symbo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8511C5"/>
    <w:multiLevelType w:val="hybridMultilevel"/>
    <w:tmpl w:val="F0688E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2C3C39"/>
    <w:multiLevelType w:val="hybridMultilevel"/>
    <w:tmpl w:val="0B7E2CC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399131721">
    <w:abstractNumId w:val="0"/>
  </w:num>
  <w:num w:numId="2" w16cid:durableId="1858810443">
    <w:abstractNumId w:val="2"/>
  </w:num>
  <w:num w:numId="3" w16cid:durableId="643464766">
    <w:abstractNumId w:val="4"/>
  </w:num>
  <w:num w:numId="4" w16cid:durableId="10843658">
    <w:abstractNumId w:val="1"/>
  </w:num>
  <w:num w:numId="5" w16cid:durableId="14404166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038"/>
    <w:rsid w:val="00000556"/>
    <w:rsid w:val="00000597"/>
    <w:rsid w:val="00001932"/>
    <w:rsid w:val="00002B0C"/>
    <w:rsid w:val="000030C0"/>
    <w:rsid w:val="00003700"/>
    <w:rsid w:val="00004994"/>
    <w:rsid w:val="00004C89"/>
    <w:rsid w:val="00005E93"/>
    <w:rsid w:val="0000722F"/>
    <w:rsid w:val="00007BC2"/>
    <w:rsid w:val="00011702"/>
    <w:rsid w:val="0001323A"/>
    <w:rsid w:val="00013743"/>
    <w:rsid w:val="0001379E"/>
    <w:rsid w:val="00014C8C"/>
    <w:rsid w:val="000155E9"/>
    <w:rsid w:val="00016A68"/>
    <w:rsid w:val="00020032"/>
    <w:rsid w:val="000204CD"/>
    <w:rsid w:val="00020D18"/>
    <w:rsid w:val="0002126B"/>
    <w:rsid w:val="000213C4"/>
    <w:rsid w:val="00021825"/>
    <w:rsid w:val="00021A5A"/>
    <w:rsid w:val="00022437"/>
    <w:rsid w:val="0002259A"/>
    <w:rsid w:val="000226B6"/>
    <w:rsid w:val="00022C3B"/>
    <w:rsid w:val="00023BF2"/>
    <w:rsid w:val="00023E05"/>
    <w:rsid w:val="00024DC5"/>
    <w:rsid w:val="00025101"/>
    <w:rsid w:val="0002541C"/>
    <w:rsid w:val="00025963"/>
    <w:rsid w:val="00025D0C"/>
    <w:rsid w:val="0002610B"/>
    <w:rsid w:val="00026C11"/>
    <w:rsid w:val="00026CB4"/>
    <w:rsid w:val="00027668"/>
    <w:rsid w:val="00027BFC"/>
    <w:rsid w:val="00027F94"/>
    <w:rsid w:val="0003036A"/>
    <w:rsid w:val="00030A29"/>
    <w:rsid w:val="00031186"/>
    <w:rsid w:val="00031252"/>
    <w:rsid w:val="000335A1"/>
    <w:rsid w:val="0003416C"/>
    <w:rsid w:val="0003594C"/>
    <w:rsid w:val="00035E6E"/>
    <w:rsid w:val="000360B7"/>
    <w:rsid w:val="00036387"/>
    <w:rsid w:val="00036732"/>
    <w:rsid w:val="00036DDE"/>
    <w:rsid w:val="0003771E"/>
    <w:rsid w:val="00037B68"/>
    <w:rsid w:val="00037C3F"/>
    <w:rsid w:val="00040028"/>
    <w:rsid w:val="00040418"/>
    <w:rsid w:val="00040436"/>
    <w:rsid w:val="00040DF2"/>
    <w:rsid w:val="0004116D"/>
    <w:rsid w:val="00041425"/>
    <w:rsid w:val="00041507"/>
    <w:rsid w:val="00041A84"/>
    <w:rsid w:val="0004208D"/>
    <w:rsid w:val="00042C30"/>
    <w:rsid w:val="0004341F"/>
    <w:rsid w:val="000435E6"/>
    <w:rsid w:val="0004374D"/>
    <w:rsid w:val="000438FC"/>
    <w:rsid w:val="00043AD4"/>
    <w:rsid w:val="00045369"/>
    <w:rsid w:val="00046421"/>
    <w:rsid w:val="000466F5"/>
    <w:rsid w:val="00046B6A"/>
    <w:rsid w:val="00047B96"/>
    <w:rsid w:val="00050CF4"/>
    <w:rsid w:val="00050D32"/>
    <w:rsid w:val="00051DC8"/>
    <w:rsid w:val="00052CD4"/>
    <w:rsid w:val="0005309C"/>
    <w:rsid w:val="00053202"/>
    <w:rsid w:val="000542CA"/>
    <w:rsid w:val="0005457B"/>
    <w:rsid w:val="000547E6"/>
    <w:rsid w:val="0005523D"/>
    <w:rsid w:val="0005697C"/>
    <w:rsid w:val="000569F3"/>
    <w:rsid w:val="00057D82"/>
    <w:rsid w:val="00057FAC"/>
    <w:rsid w:val="0006050C"/>
    <w:rsid w:val="00060C72"/>
    <w:rsid w:val="000612A6"/>
    <w:rsid w:val="0006165C"/>
    <w:rsid w:val="000620DA"/>
    <w:rsid w:val="000625F8"/>
    <w:rsid w:val="0006280F"/>
    <w:rsid w:val="0006297B"/>
    <w:rsid w:val="000637F6"/>
    <w:rsid w:val="00064049"/>
    <w:rsid w:val="0006442B"/>
    <w:rsid w:val="0006454A"/>
    <w:rsid w:val="00066C65"/>
    <w:rsid w:val="000671BE"/>
    <w:rsid w:val="0007030D"/>
    <w:rsid w:val="000704FE"/>
    <w:rsid w:val="000711AA"/>
    <w:rsid w:val="000720A1"/>
    <w:rsid w:val="00072A85"/>
    <w:rsid w:val="0007430E"/>
    <w:rsid w:val="0007496F"/>
    <w:rsid w:val="00074EB5"/>
    <w:rsid w:val="00075319"/>
    <w:rsid w:val="000755CD"/>
    <w:rsid w:val="00076561"/>
    <w:rsid w:val="00076D2E"/>
    <w:rsid w:val="00080EF1"/>
    <w:rsid w:val="00080F56"/>
    <w:rsid w:val="00080FA8"/>
    <w:rsid w:val="00081E89"/>
    <w:rsid w:val="00081EFE"/>
    <w:rsid w:val="00083892"/>
    <w:rsid w:val="00083D8F"/>
    <w:rsid w:val="00083E88"/>
    <w:rsid w:val="00084F7F"/>
    <w:rsid w:val="0008658A"/>
    <w:rsid w:val="00086782"/>
    <w:rsid w:val="00086999"/>
    <w:rsid w:val="00086EAF"/>
    <w:rsid w:val="00087260"/>
    <w:rsid w:val="00090431"/>
    <w:rsid w:val="000914AE"/>
    <w:rsid w:val="00091E38"/>
    <w:rsid w:val="00092138"/>
    <w:rsid w:val="00092995"/>
    <w:rsid w:val="00094C7E"/>
    <w:rsid w:val="00095CC3"/>
    <w:rsid w:val="00096E46"/>
    <w:rsid w:val="00097073"/>
    <w:rsid w:val="000973DD"/>
    <w:rsid w:val="000974DB"/>
    <w:rsid w:val="000A0792"/>
    <w:rsid w:val="000A105F"/>
    <w:rsid w:val="000A1E45"/>
    <w:rsid w:val="000A1E7D"/>
    <w:rsid w:val="000A24AF"/>
    <w:rsid w:val="000A4D4A"/>
    <w:rsid w:val="000A52CD"/>
    <w:rsid w:val="000A57AC"/>
    <w:rsid w:val="000A654A"/>
    <w:rsid w:val="000A6C5B"/>
    <w:rsid w:val="000A717D"/>
    <w:rsid w:val="000A723C"/>
    <w:rsid w:val="000A72CB"/>
    <w:rsid w:val="000A7D0B"/>
    <w:rsid w:val="000B07FD"/>
    <w:rsid w:val="000B0C31"/>
    <w:rsid w:val="000B12C8"/>
    <w:rsid w:val="000B15A2"/>
    <w:rsid w:val="000B1B14"/>
    <w:rsid w:val="000B1EA0"/>
    <w:rsid w:val="000B20AE"/>
    <w:rsid w:val="000B3A1E"/>
    <w:rsid w:val="000B521B"/>
    <w:rsid w:val="000B5F5E"/>
    <w:rsid w:val="000B6B06"/>
    <w:rsid w:val="000B71D9"/>
    <w:rsid w:val="000B72C5"/>
    <w:rsid w:val="000B79A3"/>
    <w:rsid w:val="000C1719"/>
    <w:rsid w:val="000C23CD"/>
    <w:rsid w:val="000C24B0"/>
    <w:rsid w:val="000C26A5"/>
    <w:rsid w:val="000C2BE2"/>
    <w:rsid w:val="000C3478"/>
    <w:rsid w:val="000C487C"/>
    <w:rsid w:val="000C4C59"/>
    <w:rsid w:val="000C529E"/>
    <w:rsid w:val="000C5747"/>
    <w:rsid w:val="000C6133"/>
    <w:rsid w:val="000C6948"/>
    <w:rsid w:val="000C7D13"/>
    <w:rsid w:val="000D0A3C"/>
    <w:rsid w:val="000D0F18"/>
    <w:rsid w:val="000D143C"/>
    <w:rsid w:val="000D196F"/>
    <w:rsid w:val="000D1F5A"/>
    <w:rsid w:val="000D2E95"/>
    <w:rsid w:val="000D4A45"/>
    <w:rsid w:val="000D5A75"/>
    <w:rsid w:val="000D6013"/>
    <w:rsid w:val="000D60BA"/>
    <w:rsid w:val="000E1317"/>
    <w:rsid w:val="000E192B"/>
    <w:rsid w:val="000E1FDE"/>
    <w:rsid w:val="000E2BC3"/>
    <w:rsid w:val="000E2F34"/>
    <w:rsid w:val="000E2F3F"/>
    <w:rsid w:val="000E3240"/>
    <w:rsid w:val="000E483B"/>
    <w:rsid w:val="000E5216"/>
    <w:rsid w:val="000E5D5A"/>
    <w:rsid w:val="000E6A0A"/>
    <w:rsid w:val="000E7415"/>
    <w:rsid w:val="000E7894"/>
    <w:rsid w:val="000E7AE8"/>
    <w:rsid w:val="000F1230"/>
    <w:rsid w:val="000F17E1"/>
    <w:rsid w:val="000F36AA"/>
    <w:rsid w:val="000F36FE"/>
    <w:rsid w:val="000F477E"/>
    <w:rsid w:val="000F49FC"/>
    <w:rsid w:val="000F518F"/>
    <w:rsid w:val="000F5A48"/>
    <w:rsid w:val="000F5ACE"/>
    <w:rsid w:val="000F5BB7"/>
    <w:rsid w:val="000F659C"/>
    <w:rsid w:val="000F689D"/>
    <w:rsid w:val="001001A9"/>
    <w:rsid w:val="0010028C"/>
    <w:rsid w:val="001003EE"/>
    <w:rsid w:val="0010081C"/>
    <w:rsid w:val="00101A63"/>
    <w:rsid w:val="00102DC0"/>
    <w:rsid w:val="00103016"/>
    <w:rsid w:val="0010301A"/>
    <w:rsid w:val="00103C2D"/>
    <w:rsid w:val="001042BF"/>
    <w:rsid w:val="0010527C"/>
    <w:rsid w:val="00105943"/>
    <w:rsid w:val="0010709C"/>
    <w:rsid w:val="001104D6"/>
    <w:rsid w:val="001108D3"/>
    <w:rsid w:val="00111887"/>
    <w:rsid w:val="00111AEF"/>
    <w:rsid w:val="00111D3C"/>
    <w:rsid w:val="001123DE"/>
    <w:rsid w:val="00112841"/>
    <w:rsid w:val="00113711"/>
    <w:rsid w:val="00114CAA"/>
    <w:rsid w:val="00115807"/>
    <w:rsid w:val="00116590"/>
    <w:rsid w:val="00117A3E"/>
    <w:rsid w:val="001221B7"/>
    <w:rsid w:val="00122A1D"/>
    <w:rsid w:val="00123A83"/>
    <w:rsid w:val="00123EA2"/>
    <w:rsid w:val="00124C73"/>
    <w:rsid w:val="00124F9B"/>
    <w:rsid w:val="001251DB"/>
    <w:rsid w:val="00125283"/>
    <w:rsid w:val="00126577"/>
    <w:rsid w:val="00126751"/>
    <w:rsid w:val="001273ED"/>
    <w:rsid w:val="001275A7"/>
    <w:rsid w:val="001317D2"/>
    <w:rsid w:val="00131FF8"/>
    <w:rsid w:val="00132B59"/>
    <w:rsid w:val="00132C1A"/>
    <w:rsid w:val="001333D4"/>
    <w:rsid w:val="001337F3"/>
    <w:rsid w:val="00133A09"/>
    <w:rsid w:val="00134F1E"/>
    <w:rsid w:val="00135388"/>
    <w:rsid w:val="00135401"/>
    <w:rsid w:val="001372A4"/>
    <w:rsid w:val="0014060F"/>
    <w:rsid w:val="00140A03"/>
    <w:rsid w:val="00140D56"/>
    <w:rsid w:val="00141698"/>
    <w:rsid w:val="00141ABB"/>
    <w:rsid w:val="00144835"/>
    <w:rsid w:val="001449EA"/>
    <w:rsid w:val="00144AB8"/>
    <w:rsid w:val="001455F4"/>
    <w:rsid w:val="0014640C"/>
    <w:rsid w:val="00147384"/>
    <w:rsid w:val="00147C93"/>
    <w:rsid w:val="001502A7"/>
    <w:rsid w:val="001503EC"/>
    <w:rsid w:val="00150780"/>
    <w:rsid w:val="0015126D"/>
    <w:rsid w:val="001517FB"/>
    <w:rsid w:val="00151B5E"/>
    <w:rsid w:val="001520B8"/>
    <w:rsid w:val="001521A8"/>
    <w:rsid w:val="001530CC"/>
    <w:rsid w:val="00153DF7"/>
    <w:rsid w:val="00154D03"/>
    <w:rsid w:val="0015649A"/>
    <w:rsid w:val="00156629"/>
    <w:rsid w:val="00156E08"/>
    <w:rsid w:val="00157509"/>
    <w:rsid w:val="00157A40"/>
    <w:rsid w:val="00162003"/>
    <w:rsid w:val="001623AF"/>
    <w:rsid w:val="001626D6"/>
    <w:rsid w:val="0016328C"/>
    <w:rsid w:val="00163977"/>
    <w:rsid w:val="00163E2D"/>
    <w:rsid w:val="00164694"/>
    <w:rsid w:val="00165159"/>
    <w:rsid w:val="00165671"/>
    <w:rsid w:val="00165AFD"/>
    <w:rsid w:val="0016638D"/>
    <w:rsid w:val="001663A6"/>
    <w:rsid w:val="00166A8C"/>
    <w:rsid w:val="00166DED"/>
    <w:rsid w:val="00166EBB"/>
    <w:rsid w:val="00167CE3"/>
    <w:rsid w:val="00167F7B"/>
    <w:rsid w:val="00171839"/>
    <w:rsid w:val="00171962"/>
    <w:rsid w:val="00171978"/>
    <w:rsid w:val="00172AEF"/>
    <w:rsid w:val="00172B06"/>
    <w:rsid w:val="00172E92"/>
    <w:rsid w:val="0017352A"/>
    <w:rsid w:val="00173C1E"/>
    <w:rsid w:val="00174157"/>
    <w:rsid w:val="00174689"/>
    <w:rsid w:val="00174767"/>
    <w:rsid w:val="00174BD2"/>
    <w:rsid w:val="001750B7"/>
    <w:rsid w:val="00175504"/>
    <w:rsid w:val="001757FF"/>
    <w:rsid w:val="00175F3A"/>
    <w:rsid w:val="001769DB"/>
    <w:rsid w:val="00177A90"/>
    <w:rsid w:val="00177D64"/>
    <w:rsid w:val="001800AD"/>
    <w:rsid w:val="0018045E"/>
    <w:rsid w:val="00180AC3"/>
    <w:rsid w:val="0018140D"/>
    <w:rsid w:val="00181D86"/>
    <w:rsid w:val="00182135"/>
    <w:rsid w:val="001821C9"/>
    <w:rsid w:val="00183C14"/>
    <w:rsid w:val="00183C93"/>
    <w:rsid w:val="0018529A"/>
    <w:rsid w:val="0018554A"/>
    <w:rsid w:val="00185A41"/>
    <w:rsid w:val="001862BB"/>
    <w:rsid w:val="001863A6"/>
    <w:rsid w:val="00186D6C"/>
    <w:rsid w:val="0018747E"/>
    <w:rsid w:val="00190B97"/>
    <w:rsid w:val="0019112F"/>
    <w:rsid w:val="00191232"/>
    <w:rsid w:val="00191898"/>
    <w:rsid w:val="00191C26"/>
    <w:rsid w:val="001929FE"/>
    <w:rsid w:val="00192AD6"/>
    <w:rsid w:val="001939B8"/>
    <w:rsid w:val="00193A01"/>
    <w:rsid w:val="0019486F"/>
    <w:rsid w:val="001958E6"/>
    <w:rsid w:val="001972E5"/>
    <w:rsid w:val="001A0173"/>
    <w:rsid w:val="001A427E"/>
    <w:rsid w:val="001A4B7E"/>
    <w:rsid w:val="001A4D2A"/>
    <w:rsid w:val="001A6A31"/>
    <w:rsid w:val="001B0F39"/>
    <w:rsid w:val="001B1496"/>
    <w:rsid w:val="001B218A"/>
    <w:rsid w:val="001B2A7B"/>
    <w:rsid w:val="001B4717"/>
    <w:rsid w:val="001B5043"/>
    <w:rsid w:val="001B5647"/>
    <w:rsid w:val="001B58C2"/>
    <w:rsid w:val="001B69A0"/>
    <w:rsid w:val="001B71CA"/>
    <w:rsid w:val="001B7790"/>
    <w:rsid w:val="001C079A"/>
    <w:rsid w:val="001C0A0C"/>
    <w:rsid w:val="001C176B"/>
    <w:rsid w:val="001C192E"/>
    <w:rsid w:val="001C1DD3"/>
    <w:rsid w:val="001C25B8"/>
    <w:rsid w:val="001C376E"/>
    <w:rsid w:val="001C41E8"/>
    <w:rsid w:val="001C781F"/>
    <w:rsid w:val="001C7C67"/>
    <w:rsid w:val="001C7C75"/>
    <w:rsid w:val="001D0311"/>
    <w:rsid w:val="001D1118"/>
    <w:rsid w:val="001D11FC"/>
    <w:rsid w:val="001D2219"/>
    <w:rsid w:val="001D3D8B"/>
    <w:rsid w:val="001D43C9"/>
    <w:rsid w:val="001D717E"/>
    <w:rsid w:val="001D7BCC"/>
    <w:rsid w:val="001E09F6"/>
    <w:rsid w:val="001E1211"/>
    <w:rsid w:val="001E2508"/>
    <w:rsid w:val="001E28B4"/>
    <w:rsid w:val="001E2AB3"/>
    <w:rsid w:val="001E2B6D"/>
    <w:rsid w:val="001E3A53"/>
    <w:rsid w:val="001E556D"/>
    <w:rsid w:val="001E55FF"/>
    <w:rsid w:val="001E579A"/>
    <w:rsid w:val="001E5AD6"/>
    <w:rsid w:val="001E664E"/>
    <w:rsid w:val="001E6B82"/>
    <w:rsid w:val="001E7BAA"/>
    <w:rsid w:val="001E7C72"/>
    <w:rsid w:val="001F0A14"/>
    <w:rsid w:val="001F0B88"/>
    <w:rsid w:val="001F0D79"/>
    <w:rsid w:val="001F1BFD"/>
    <w:rsid w:val="001F26DB"/>
    <w:rsid w:val="001F275D"/>
    <w:rsid w:val="001F474A"/>
    <w:rsid w:val="001F494C"/>
    <w:rsid w:val="001F588A"/>
    <w:rsid w:val="001F66DE"/>
    <w:rsid w:val="001F67CC"/>
    <w:rsid w:val="001F68A8"/>
    <w:rsid w:val="001F71EB"/>
    <w:rsid w:val="001F7AE2"/>
    <w:rsid w:val="00200247"/>
    <w:rsid w:val="00200B74"/>
    <w:rsid w:val="00201381"/>
    <w:rsid w:val="00202CDB"/>
    <w:rsid w:val="00203023"/>
    <w:rsid w:val="00203291"/>
    <w:rsid w:val="00203545"/>
    <w:rsid w:val="0020374B"/>
    <w:rsid w:val="00203B3D"/>
    <w:rsid w:val="00203E51"/>
    <w:rsid w:val="00204C52"/>
    <w:rsid w:val="00205404"/>
    <w:rsid w:val="002054A5"/>
    <w:rsid w:val="00206CEA"/>
    <w:rsid w:val="00207EED"/>
    <w:rsid w:val="00210056"/>
    <w:rsid w:val="00210A08"/>
    <w:rsid w:val="00211B51"/>
    <w:rsid w:val="00213190"/>
    <w:rsid w:val="00213C89"/>
    <w:rsid w:val="00214385"/>
    <w:rsid w:val="0021498B"/>
    <w:rsid w:val="00214D3F"/>
    <w:rsid w:val="00215836"/>
    <w:rsid w:val="0021664D"/>
    <w:rsid w:val="0021675B"/>
    <w:rsid w:val="002179AE"/>
    <w:rsid w:val="00221143"/>
    <w:rsid w:val="00221AA4"/>
    <w:rsid w:val="00221CF0"/>
    <w:rsid w:val="00221D20"/>
    <w:rsid w:val="0022233A"/>
    <w:rsid w:val="00222DD0"/>
    <w:rsid w:val="002243B1"/>
    <w:rsid w:val="002253AB"/>
    <w:rsid w:val="00225435"/>
    <w:rsid w:val="00225EB9"/>
    <w:rsid w:val="00226C8E"/>
    <w:rsid w:val="00227275"/>
    <w:rsid w:val="00227AC8"/>
    <w:rsid w:val="00227DC8"/>
    <w:rsid w:val="00230D15"/>
    <w:rsid w:val="002313B6"/>
    <w:rsid w:val="00231559"/>
    <w:rsid w:val="00231C5B"/>
    <w:rsid w:val="00231E8B"/>
    <w:rsid w:val="00232528"/>
    <w:rsid w:val="00232AF5"/>
    <w:rsid w:val="00232CA7"/>
    <w:rsid w:val="00233F9B"/>
    <w:rsid w:val="00234422"/>
    <w:rsid w:val="00234CF1"/>
    <w:rsid w:val="00234F39"/>
    <w:rsid w:val="00235525"/>
    <w:rsid w:val="00235C9C"/>
    <w:rsid w:val="00235FD0"/>
    <w:rsid w:val="00237252"/>
    <w:rsid w:val="0023733F"/>
    <w:rsid w:val="002375B8"/>
    <w:rsid w:val="00237C2D"/>
    <w:rsid w:val="00237FF4"/>
    <w:rsid w:val="002401EC"/>
    <w:rsid w:val="00241871"/>
    <w:rsid w:val="00241C63"/>
    <w:rsid w:val="00242B13"/>
    <w:rsid w:val="00242C7E"/>
    <w:rsid w:val="00242DAC"/>
    <w:rsid w:val="00245D65"/>
    <w:rsid w:val="0024653A"/>
    <w:rsid w:val="00247134"/>
    <w:rsid w:val="0024746B"/>
    <w:rsid w:val="002479C0"/>
    <w:rsid w:val="00247C07"/>
    <w:rsid w:val="00247EDC"/>
    <w:rsid w:val="00250172"/>
    <w:rsid w:val="0025052E"/>
    <w:rsid w:val="002507E8"/>
    <w:rsid w:val="00250B40"/>
    <w:rsid w:val="00250BF1"/>
    <w:rsid w:val="00250C01"/>
    <w:rsid w:val="00251620"/>
    <w:rsid w:val="00252405"/>
    <w:rsid w:val="00252471"/>
    <w:rsid w:val="00252A93"/>
    <w:rsid w:val="00252EAB"/>
    <w:rsid w:val="00253D91"/>
    <w:rsid w:val="00254081"/>
    <w:rsid w:val="00254744"/>
    <w:rsid w:val="00254E77"/>
    <w:rsid w:val="00254EDC"/>
    <w:rsid w:val="00256839"/>
    <w:rsid w:val="00256CE1"/>
    <w:rsid w:val="00257D7C"/>
    <w:rsid w:val="00260C42"/>
    <w:rsid w:val="00261827"/>
    <w:rsid w:val="002637D7"/>
    <w:rsid w:val="00265BF6"/>
    <w:rsid w:val="00266F7B"/>
    <w:rsid w:val="00267D73"/>
    <w:rsid w:val="00267E30"/>
    <w:rsid w:val="0027017E"/>
    <w:rsid w:val="00270A7B"/>
    <w:rsid w:val="0027212D"/>
    <w:rsid w:val="002741CF"/>
    <w:rsid w:val="002748D7"/>
    <w:rsid w:val="00274CFD"/>
    <w:rsid w:val="00275DF1"/>
    <w:rsid w:val="00276210"/>
    <w:rsid w:val="0027626D"/>
    <w:rsid w:val="00276627"/>
    <w:rsid w:val="002767AB"/>
    <w:rsid w:val="00276C4D"/>
    <w:rsid w:val="002774BA"/>
    <w:rsid w:val="0027784E"/>
    <w:rsid w:val="00277E22"/>
    <w:rsid w:val="002806F4"/>
    <w:rsid w:val="00280D79"/>
    <w:rsid w:val="00280EC4"/>
    <w:rsid w:val="0028114A"/>
    <w:rsid w:val="0028195D"/>
    <w:rsid w:val="00282A56"/>
    <w:rsid w:val="00283858"/>
    <w:rsid w:val="00283C88"/>
    <w:rsid w:val="00284A4D"/>
    <w:rsid w:val="00284E8E"/>
    <w:rsid w:val="00285617"/>
    <w:rsid w:val="002863A3"/>
    <w:rsid w:val="002872A6"/>
    <w:rsid w:val="002876E6"/>
    <w:rsid w:val="00290234"/>
    <w:rsid w:val="002904BE"/>
    <w:rsid w:val="00290643"/>
    <w:rsid w:val="00290901"/>
    <w:rsid w:val="00290D01"/>
    <w:rsid w:val="002925E3"/>
    <w:rsid w:val="00292B5B"/>
    <w:rsid w:val="0029393F"/>
    <w:rsid w:val="00293EBC"/>
    <w:rsid w:val="00293FB9"/>
    <w:rsid w:val="00294017"/>
    <w:rsid w:val="002953A5"/>
    <w:rsid w:val="00295FDA"/>
    <w:rsid w:val="0029600A"/>
    <w:rsid w:val="002A02AC"/>
    <w:rsid w:val="002A064C"/>
    <w:rsid w:val="002A0C2F"/>
    <w:rsid w:val="002A277B"/>
    <w:rsid w:val="002A2D13"/>
    <w:rsid w:val="002A3BFB"/>
    <w:rsid w:val="002A4695"/>
    <w:rsid w:val="002A4E50"/>
    <w:rsid w:val="002A5434"/>
    <w:rsid w:val="002A55D3"/>
    <w:rsid w:val="002A7B00"/>
    <w:rsid w:val="002B02AE"/>
    <w:rsid w:val="002B04D7"/>
    <w:rsid w:val="002B11E7"/>
    <w:rsid w:val="002B13FD"/>
    <w:rsid w:val="002B179F"/>
    <w:rsid w:val="002B2857"/>
    <w:rsid w:val="002B2E93"/>
    <w:rsid w:val="002B2F26"/>
    <w:rsid w:val="002B3452"/>
    <w:rsid w:val="002B3D31"/>
    <w:rsid w:val="002B4B33"/>
    <w:rsid w:val="002B4F4A"/>
    <w:rsid w:val="002B51B5"/>
    <w:rsid w:val="002B52D7"/>
    <w:rsid w:val="002B5414"/>
    <w:rsid w:val="002B5792"/>
    <w:rsid w:val="002B5A30"/>
    <w:rsid w:val="002B5A74"/>
    <w:rsid w:val="002B5C69"/>
    <w:rsid w:val="002B5D12"/>
    <w:rsid w:val="002B690D"/>
    <w:rsid w:val="002B6BA8"/>
    <w:rsid w:val="002B7935"/>
    <w:rsid w:val="002B7FA3"/>
    <w:rsid w:val="002C0545"/>
    <w:rsid w:val="002C0AE5"/>
    <w:rsid w:val="002C10C1"/>
    <w:rsid w:val="002C116F"/>
    <w:rsid w:val="002C1CD5"/>
    <w:rsid w:val="002C1D52"/>
    <w:rsid w:val="002C1DB5"/>
    <w:rsid w:val="002C21A4"/>
    <w:rsid w:val="002C21E5"/>
    <w:rsid w:val="002C259B"/>
    <w:rsid w:val="002C28A4"/>
    <w:rsid w:val="002C3379"/>
    <w:rsid w:val="002C3A62"/>
    <w:rsid w:val="002C3E2B"/>
    <w:rsid w:val="002C4741"/>
    <w:rsid w:val="002C49CA"/>
    <w:rsid w:val="002C54AD"/>
    <w:rsid w:val="002C5DAF"/>
    <w:rsid w:val="002C6531"/>
    <w:rsid w:val="002C7E31"/>
    <w:rsid w:val="002D0323"/>
    <w:rsid w:val="002D14A3"/>
    <w:rsid w:val="002D15C5"/>
    <w:rsid w:val="002D1656"/>
    <w:rsid w:val="002D1C1B"/>
    <w:rsid w:val="002D1CBC"/>
    <w:rsid w:val="002D21E1"/>
    <w:rsid w:val="002D2756"/>
    <w:rsid w:val="002D2BB5"/>
    <w:rsid w:val="002D3387"/>
    <w:rsid w:val="002D35BA"/>
    <w:rsid w:val="002D3DE7"/>
    <w:rsid w:val="002D4B29"/>
    <w:rsid w:val="002D579C"/>
    <w:rsid w:val="002D598F"/>
    <w:rsid w:val="002D5B91"/>
    <w:rsid w:val="002D6347"/>
    <w:rsid w:val="002D698A"/>
    <w:rsid w:val="002D7AD9"/>
    <w:rsid w:val="002E0D81"/>
    <w:rsid w:val="002E10C2"/>
    <w:rsid w:val="002E11E2"/>
    <w:rsid w:val="002E15EF"/>
    <w:rsid w:val="002E1A11"/>
    <w:rsid w:val="002E1E00"/>
    <w:rsid w:val="002E2C99"/>
    <w:rsid w:val="002E2F4D"/>
    <w:rsid w:val="002E338B"/>
    <w:rsid w:val="002E3663"/>
    <w:rsid w:val="002E4551"/>
    <w:rsid w:val="002E4994"/>
    <w:rsid w:val="002E58F6"/>
    <w:rsid w:val="002E6363"/>
    <w:rsid w:val="002E63F6"/>
    <w:rsid w:val="002E67F2"/>
    <w:rsid w:val="002E6AC7"/>
    <w:rsid w:val="002F0010"/>
    <w:rsid w:val="002F0CD5"/>
    <w:rsid w:val="002F1E27"/>
    <w:rsid w:val="002F2910"/>
    <w:rsid w:val="002F2EFD"/>
    <w:rsid w:val="002F3927"/>
    <w:rsid w:val="002F3B8E"/>
    <w:rsid w:val="002F4BAD"/>
    <w:rsid w:val="002F4E6D"/>
    <w:rsid w:val="002F61EC"/>
    <w:rsid w:val="002F65BF"/>
    <w:rsid w:val="002F7158"/>
    <w:rsid w:val="002F744D"/>
    <w:rsid w:val="002F798D"/>
    <w:rsid w:val="0030112F"/>
    <w:rsid w:val="00301303"/>
    <w:rsid w:val="00301F01"/>
    <w:rsid w:val="00302382"/>
    <w:rsid w:val="003024CD"/>
    <w:rsid w:val="003025FF"/>
    <w:rsid w:val="00303A95"/>
    <w:rsid w:val="003042C8"/>
    <w:rsid w:val="0030448C"/>
    <w:rsid w:val="0030470F"/>
    <w:rsid w:val="003049A6"/>
    <w:rsid w:val="00305515"/>
    <w:rsid w:val="00305942"/>
    <w:rsid w:val="0030659E"/>
    <w:rsid w:val="00307DCB"/>
    <w:rsid w:val="00310277"/>
    <w:rsid w:val="003107E8"/>
    <w:rsid w:val="00311B4E"/>
    <w:rsid w:val="00311E9B"/>
    <w:rsid w:val="00313435"/>
    <w:rsid w:val="0031481E"/>
    <w:rsid w:val="00314B4E"/>
    <w:rsid w:val="003154C1"/>
    <w:rsid w:val="00315AEE"/>
    <w:rsid w:val="00317640"/>
    <w:rsid w:val="003178DB"/>
    <w:rsid w:val="0032000D"/>
    <w:rsid w:val="00320C63"/>
    <w:rsid w:val="0032102E"/>
    <w:rsid w:val="003217E8"/>
    <w:rsid w:val="00321ED9"/>
    <w:rsid w:val="0032208A"/>
    <w:rsid w:val="00322112"/>
    <w:rsid w:val="00323552"/>
    <w:rsid w:val="003240A6"/>
    <w:rsid w:val="0032458F"/>
    <w:rsid w:val="00325046"/>
    <w:rsid w:val="003255CE"/>
    <w:rsid w:val="00325AB2"/>
    <w:rsid w:val="003264FB"/>
    <w:rsid w:val="003266D6"/>
    <w:rsid w:val="003272EA"/>
    <w:rsid w:val="003276B1"/>
    <w:rsid w:val="00327FEE"/>
    <w:rsid w:val="003300C1"/>
    <w:rsid w:val="00330A43"/>
    <w:rsid w:val="00330C22"/>
    <w:rsid w:val="003322B0"/>
    <w:rsid w:val="0033240D"/>
    <w:rsid w:val="00333497"/>
    <w:rsid w:val="00333610"/>
    <w:rsid w:val="00333835"/>
    <w:rsid w:val="003340D6"/>
    <w:rsid w:val="0033425A"/>
    <w:rsid w:val="003344CD"/>
    <w:rsid w:val="00334AD2"/>
    <w:rsid w:val="00335753"/>
    <w:rsid w:val="00335758"/>
    <w:rsid w:val="00335D89"/>
    <w:rsid w:val="00335E2E"/>
    <w:rsid w:val="00335E6E"/>
    <w:rsid w:val="003367A1"/>
    <w:rsid w:val="0033749B"/>
    <w:rsid w:val="003375B0"/>
    <w:rsid w:val="00337C27"/>
    <w:rsid w:val="00337E40"/>
    <w:rsid w:val="00340806"/>
    <w:rsid w:val="0034130C"/>
    <w:rsid w:val="00341329"/>
    <w:rsid w:val="0034137D"/>
    <w:rsid w:val="00341A83"/>
    <w:rsid w:val="0034254A"/>
    <w:rsid w:val="0034262C"/>
    <w:rsid w:val="003432A7"/>
    <w:rsid w:val="00343600"/>
    <w:rsid w:val="0034466F"/>
    <w:rsid w:val="00344F15"/>
    <w:rsid w:val="0034522A"/>
    <w:rsid w:val="003455BA"/>
    <w:rsid w:val="0034586D"/>
    <w:rsid w:val="0034606A"/>
    <w:rsid w:val="003464BA"/>
    <w:rsid w:val="003466DF"/>
    <w:rsid w:val="003471B3"/>
    <w:rsid w:val="0034759D"/>
    <w:rsid w:val="00347ED1"/>
    <w:rsid w:val="0035026F"/>
    <w:rsid w:val="00350414"/>
    <w:rsid w:val="00350EAD"/>
    <w:rsid w:val="00351CF9"/>
    <w:rsid w:val="00353168"/>
    <w:rsid w:val="003533ED"/>
    <w:rsid w:val="0035402D"/>
    <w:rsid w:val="00354868"/>
    <w:rsid w:val="003548E2"/>
    <w:rsid w:val="003558ED"/>
    <w:rsid w:val="00357220"/>
    <w:rsid w:val="0035758A"/>
    <w:rsid w:val="00357C2C"/>
    <w:rsid w:val="003600AB"/>
    <w:rsid w:val="003606A5"/>
    <w:rsid w:val="003626F3"/>
    <w:rsid w:val="00362B49"/>
    <w:rsid w:val="0036376F"/>
    <w:rsid w:val="003637CA"/>
    <w:rsid w:val="00363960"/>
    <w:rsid w:val="00363DFE"/>
    <w:rsid w:val="00364295"/>
    <w:rsid w:val="003646DE"/>
    <w:rsid w:val="003655E0"/>
    <w:rsid w:val="003659C0"/>
    <w:rsid w:val="00365F96"/>
    <w:rsid w:val="00366C86"/>
    <w:rsid w:val="00370126"/>
    <w:rsid w:val="003711E2"/>
    <w:rsid w:val="00373330"/>
    <w:rsid w:val="0037425C"/>
    <w:rsid w:val="0037440D"/>
    <w:rsid w:val="00374888"/>
    <w:rsid w:val="00374DD7"/>
    <w:rsid w:val="0037570F"/>
    <w:rsid w:val="003758A3"/>
    <w:rsid w:val="00376746"/>
    <w:rsid w:val="0037693F"/>
    <w:rsid w:val="00377213"/>
    <w:rsid w:val="003803B4"/>
    <w:rsid w:val="00380466"/>
    <w:rsid w:val="00380494"/>
    <w:rsid w:val="00382C9C"/>
    <w:rsid w:val="003856F1"/>
    <w:rsid w:val="00385B8C"/>
    <w:rsid w:val="00386CF8"/>
    <w:rsid w:val="00386E4E"/>
    <w:rsid w:val="00386F87"/>
    <w:rsid w:val="00387712"/>
    <w:rsid w:val="00387D2F"/>
    <w:rsid w:val="00390103"/>
    <w:rsid w:val="0039043C"/>
    <w:rsid w:val="00390674"/>
    <w:rsid w:val="00390B7F"/>
    <w:rsid w:val="003916A0"/>
    <w:rsid w:val="003925C7"/>
    <w:rsid w:val="00392946"/>
    <w:rsid w:val="0039313D"/>
    <w:rsid w:val="003932D3"/>
    <w:rsid w:val="00394618"/>
    <w:rsid w:val="003961F3"/>
    <w:rsid w:val="0039625B"/>
    <w:rsid w:val="003965D3"/>
    <w:rsid w:val="00396C2D"/>
    <w:rsid w:val="003A01DB"/>
    <w:rsid w:val="003A11B7"/>
    <w:rsid w:val="003A16A6"/>
    <w:rsid w:val="003A1A2F"/>
    <w:rsid w:val="003A1BF3"/>
    <w:rsid w:val="003A5724"/>
    <w:rsid w:val="003A5E71"/>
    <w:rsid w:val="003A68BA"/>
    <w:rsid w:val="003A7AF7"/>
    <w:rsid w:val="003B01DB"/>
    <w:rsid w:val="003B132B"/>
    <w:rsid w:val="003B1B27"/>
    <w:rsid w:val="003B281A"/>
    <w:rsid w:val="003B31B9"/>
    <w:rsid w:val="003B3410"/>
    <w:rsid w:val="003B4329"/>
    <w:rsid w:val="003B4339"/>
    <w:rsid w:val="003B4368"/>
    <w:rsid w:val="003B5816"/>
    <w:rsid w:val="003C0C71"/>
    <w:rsid w:val="003C1109"/>
    <w:rsid w:val="003C12B2"/>
    <w:rsid w:val="003C1A72"/>
    <w:rsid w:val="003C2BF5"/>
    <w:rsid w:val="003C2C0D"/>
    <w:rsid w:val="003C3908"/>
    <w:rsid w:val="003C3977"/>
    <w:rsid w:val="003C4157"/>
    <w:rsid w:val="003C5172"/>
    <w:rsid w:val="003C599A"/>
    <w:rsid w:val="003C7274"/>
    <w:rsid w:val="003C75A1"/>
    <w:rsid w:val="003C7BC1"/>
    <w:rsid w:val="003D0316"/>
    <w:rsid w:val="003D0A6E"/>
    <w:rsid w:val="003D0D11"/>
    <w:rsid w:val="003D1679"/>
    <w:rsid w:val="003D167D"/>
    <w:rsid w:val="003D40FF"/>
    <w:rsid w:val="003D45D3"/>
    <w:rsid w:val="003D496F"/>
    <w:rsid w:val="003D5868"/>
    <w:rsid w:val="003D5E9D"/>
    <w:rsid w:val="003D6167"/>
    <w:rsid w:val="003D6C75"/>
    <w:rsid w:val="003D7BE6"/>
    <w:rsid w:val="003D7EDA"/>
    <w:rsid w:val="003E16C1"/>
    <w:rsid w:val="003E198D"/>
    <w:rsid w:val="003E27ED"/>
    <w:rsid w:val="003E40DF"/>
    <w:rsid w:val="003E48DB"/>
    <w:rsid w:val="003E6004"/>
    <w:rsid w:val="003E6D72"/>
    <w:rsid w:val="003E7C57"/>
    <w:rsid w:val="003F00CA"/>
    <w:rsid w:val="003F023E"/>
    <w:rsid w:val="003F0B0D"/>
    <w:rsid w:val="003F0F05"/>
    <w:rsid w:val="003F1C51"/>
    <w:rsid w:val="003F1DF6"/>
    <w:rsid w:val="003F31E8"/>
    <w:rsid w:val="003F3B25"/>
    <w:rsid w:val="003F40F0"/>
    <w:rsid w:val="003F47D4"/>
    <w:rsid w:val="003F5367"/>
    <w:rsid w:val="003F585A"/>
    <w:rsid w:val="003F5B3A"/>
    <w:rsid w:val="003F654E"/>
    <w:rsid w:val="003F6962"/>
    <w:rsid w:val="003F73F5"/>
    <w:rsid w:val="003F751B"/>
    <w:rsid w:val="003F7EC0"/>
    <w:rsid w:val="00400DAE"/>
    <w:rsid w:val="00401005"/>
    <w:rsid w:val="00401681"/>
    <w:rsid w:val="00401801"/>
    <w:rsid w:val="0040292C"/>
    <w:rsid w:val="00402948"/>
    <w:rsid w:val="004029F4"/>
    <w:rsid w:val="00403B7C"/>
    <w:rsid w:val="00404662"/>
    <w:rsid w:val="00404BB3"/>
    <w:rsid w:val="00405652"/>
    <w:rsid w:val="0040592E"/>
    <w:rsid w:val="004066CE"/>
    <w:rsid w:val="004066D9"/>
    <w:rsid w:val="00406D6C"/>
    <w:rsid w:val="00407803"/>
    <w:rsid w:val="00411245"/>
    <w:rsid w:val="004115DC"/>
    <w:rsid w:val="00412321"/>
    <w:rsid w:val="004133D9"/>
    <w:rsid w:val="00413FC3"/>
    <w:rsid w:val="00414617"/>
    <w:rsid w:val="00414679"/>
    <w:rsid w:val="00414965"/>
    <w:rsid w:val="00414CCF"/>
    <w:rsid w:val="00415D90"/>
    <w:rsid w:val="00416C84"/>
    <w:rsid w:val="004172BC"/>
    <w:rsid w:val="00417302"/>
    <w:rsid w:val="0041792A"/>
    <w:rsid w:val="00420578"/>
    <w:rsid w:val="004217CD"/>
    <w:rsid w:val="0042193B"/>
    <w:rsid w:val="00421953"/>
    <w:rsid w:val="00421B92"/>
    <w:rsid w:val="00421D2F"/>
    <w:rsid w:val="00421EB6"/>
    <w:rsid w:val="0042216D"/>
    <w:rsid w:val="004221B1"/>
    <w:rsid w:val="004225A2"/>
    <w:rsid w:val="004225C2"/>
    <w:rsid w:val="004227CF"/>
    <w:rsid w:val="00422DA0"/>
    <w:rsid w:val="00422E96"/>
    <w:rsid w:val="00423038"/>
    <w:rsid w:val="00423928"/>
    <w:rsid w:val="004240AB"/>
    <w:rsid w:val="004241B9"/>
    <w:rsid w:val="00424D96"/>
    <w:rsid w:val="00427B48"/>
    <w:rsid w:val="00427E4F"/>
    <w:rsid w:val="004302B8"/>
    <w:rsid w:val="00430F64"/>
    <w:rsid w:val="0043129D"/>
    <w:rsid w:val="00431D80"/>
    <w:rsid w:val="00433228"/>
    <w:rsid w:val="00434365"/>
    <w:rsid w:val="00434781"/>
    <w:rsid w:val="00434B8F"/>
    <w:rsid w:val="004359D7"/>
    <w:rsid w:val="00435B78"/>
    <w:rsid w:val="004369B2"/>
    <w:rsid w:val="00436B01"/>
    <w:rsid w:val="00437C21"/>
    <w:rsid w:val="00440111"/>
    <w:rsid w:val="00440218"/>
    <w:rsid w:val="00440542"/>
    <w:rsid w:val="00440E9F"/>
    <w:rsid w:val="0044138D"/>
    <w:rsid w:val="004416CC"/>
    <w:rsid w:val="00441D1C"/>
    <w:rsid w:val="00441DF2"/>
    <w:rsid w:val="00441F08"/>
    <w:rsid w:val="00442559"/>
    <w:rsid w:val="00443275"/>
    <w:rsid w:val="00443831"/>
    <w:rsid w:val="00443BCF"/>
    <w:rsid w:val="00444084"/>
    <w:rsid w:val="004440BB"/>
    <w:rsid w:val="0044488C"/>
    <w:rsid w:val="004453EA"/>
    <w:rsid w:val="00445F9B"/>
    <w:rsid w:val="00446594"/>
    <w:rsid w:val="004479C6"/>
    <w:rsid w:val="00447FA7"/>
    <w:rsid w:val="00450086"/>
    <w:rsid w:val="00451468"/>
    <w:rsid w:val="004526D7"/>
    <w:rsid w:val="00452DA4"/>
    <w:rsid w:val="004532AA"/>
    <w:rsid w:val="004538C3"/>
    <w:rsid w:val="00454024"/>
    <w:rsid w:val="00454D9F"/>
    <w:rsid w:val="00456941"/>
    <w:rsid w:val="00456D7D"/>
    <w:rsid w:val="004571E7"/>
    <w:rsid w:val="004571EC"/>
    <w:rsid w:val="004603CF"/>
    <w:rsid w:val="00461C41"/>
    <w:rsid w:val="00465038"/>
    <w:rsid w:val="004651DC"/>
    <w:rsid w:val="00465506"/>
    <w:rsid w:val="0046595D"/>
    <w:rsid w:val="00465A95"/>
    <w:rsid w:val="00465F15"/>
    <w:rsid w:val="004662D6"/>
    <w:rsid w:val="004662FD"/>
    <w:rsid w:val="004664C4"/>
    <w:rsid w:val="00470068"/>
    <w:rsid w:val="00471539"/>
    <w:rsid w:val="0047186E"/>
    <w:rsid w:val="00472191"/>
    <w:rsid w:val="0047252F"/>
    <w:rsid w:val="00473AA6"/>
    <w:rsid w:val="0047419E"/>
    <w:rsid w:val="0047425A"/>
    <w:rsid w:val="00474833"/>
    <w:rsid w:val="00475618"/>
    <w:rsid w:val="00477008"/>
    <w:rsid w:val="0047722D"/>
    <w:rsid w:val="00477366"/>
    <w:rsid w:val="00477910"/>
    <w:rsid w:val="00477A36"/>
    <w:rsid w:val="00477DB4"/>
    <w:rsid w:val="00480C39"/>
    <w:rsid w:val="00481DF8"/>
    <w:rsid w:val="004823C0"/>
    <w:rsid w:val="0048252B"/>
    <w:rsid w:val="00482E7C"/>
    <w:rsid w:val="00483E86"/>
    <w:rsid w:val="0048400B"/>
    <w:rsid w:val="0048479E"/>
    <w:rsid w:val="00484903"/>
    <w:rsid w:val="00484D7D"/>
    <w:rsid w:val="00485172"/>
    <w:rsid w:val="00485271"/>
    <w:rsid w:val="004854E4"/>
    <w:rsid w:val="00487414"/>
    <w:rsid w:val="00487D4D"/>
    <w:rsid w:val="00490146"/>
    <w:rsid w:val="00490621"/>
    <w:rsid w:val="00490C0C"/>
    <w:rsid w:val="00491B46"/>
    <w:rsid w:val="00492571"/>
    <w:rsid w:val="0049397E"/>
    <w:rsid w:val="00493CE6"/>
    <w:rsid w:val="0049429E"/>
    <w:rsid w:val="00494B53"/>
    <w:rsid w:val="00495A36"/>
    <w:rsid w:val="004964E5"/>
    <w:rsid w:val="004966ED"/>
    <w:rsid w:val="0049674C"/>
    <w:rsid w:val="00496EDF"/>
    <w:rsid w:val="00496FF9"/>
    <w:rsid w:val="004970F5"/>
    <w:rsid w:val="00497117"/>
    <w:rsid w:val="00497FB7"/>
    <w:rsid w:val="004A11C0"/>
    <w:rsid w:val="004A1ADF"/>
    <w:rsid w:val="004A30A7"/>
    <w:rsid w:val="004A3113"/>
    <w:rsid w:val="004A3E3B"/>
    <w:rsid w:val="004A44A7"/>
    <w:rsid w:val="004A4F37"/>
    <w:rsid w:val="004A60D1"/>
    <w:rsid w:val="004A6CD8"/>
    <w:rsid w:val="004A7949"/>
    <w:rsid w:val="004A7EAF"/>
    <w:rsid w:val="004B0E83"/>
    <w:rsid w:val="004B145A"/>
    <w:rsid w:val="004B1686"/>
    <w:rsid w:val="004B18F4"/>
    <w:rsid w:val="004B1BA6"/>
    <w:rsid w:val="004B20DD"/>
    <w:rsid w:val="004B37E3"/>
    <w:rsid w:val="004B3D30"/>
    <w:rsid w:val="004B5D9F"/>
    <w:rsid w:val="004B5FB5"/>
    <w:rsid w:val="004B613B"/>
    <w:rsid w:val="004B65C9"/>
    <w:rsid w:val="004B7139"/>
    <w:rsid w:val="004B71EF"/>
    <w:rsid w:val="004B735D"/>
    <w:rsid w:val="004B7912"/>
    <w:rsid w:val="004C0B03"/>
    <w:rsid w:val="004C1B97"/>
    <w:rsid w:val="004C205B"/>
    <w:rsid w:val="004C2A5B"/>
    <w:rsid w:val="004C4463"/>
    <w:rsid w:val="004C44E5"/>
    <w:rsid w:val="004C4D03"/>
    <w:rsid w:val="004C53D4"/>
    <w:rsid w:val="004C54DE"/>
    <w:rsid w:val="004C624D"/>
    <w:rsid w:val="004C6434"/>
    <w:rsid w:val="004C6481"/>
    <w:rsid w:val="004C69F9"/>
    <w:rsid w:val="004C7248"/>
    <w:rsid w:val="004D1060"/>
    <w:rsid w:val="004D116C"/>
    <w:rsid w:val="004D11A5"/>
    <w:rsid w:val="004D3802"/>
    <w:rsid w:val="004D44E3"/>
    <w:rsid w:val="004D50D5"/>
    <w:rsid w:val="004D5B40"/>
    <w:rsid w:val="004D6395"/>
    <w:rsid w:val="004E0255"/>
    <w:rsid w:val="004E1144"/>
    <w:rsid w:val="004E1D89"/>
    <w:rsid w:val="004E2376"/>
    <w:rsid w:val="004E35D1"/>
    <w:rsid w:val="004E38DD"/>
    <w:rsid w:val="004E44C7"/>
    <w:rsid w:val="004E4A73"/>
    <w:rsid w:val="004E4F4D"/>
    <w:rsid w:val="004E50C2"/>
    <w:rsid w:val="004E5F06"/>
    <w:rsid w:val="004E6034"/>
    <w:rsid w:val="004E6AC1"/>
    <w:rsid w:val="004E6ECE"/>
    <w:rsid w:val="004E728F"/>
    <w:rsid w:val="004E7CF0"/>
    <w:rsid w:val="004F020C"/>
    <w:rsid w:val="004F0BF0"/>
    <w:rsid w:val="004F1C02"/>
    <w:rsid w:val="004F228F"/>
    <w:rsid w:val="004F2584"/>
    <w:rsid w:val="004F281A"/>
    <w:rsid w:val="004F3299"/>
    <w:rsid w:val="004F49FD"/>
    <w:rsid w:val="004F5321"/>
    <w:rsid w:val="004F64D6"/>
    <w:rsid w:val="004F6FB6"/>
    <w:rsid w:val="004F7520"/>
    <w:rsid w:val="004F7576"/>
    <w:rsid w:val="004F7C76"/>
    <w:rsid w:val="00500FE6"/>
    <w:rsid w:val="005012F4"/>
    <w:rsid w:val="00501E45"/>
    <w:rsid w:val="005020B9"/>
    <w:rsid w:val="00503918"/>
    <w:rsid w:val="00503A8A"/>
    <w:rsid w:val="00503FD7"/>
    <w:rsid w:val="0050457E"/>
    <w:rsid w:val="00504817"/>
    <w:rsid w:val="00505890"/>
    <w:rsid w:val="005069E1"/>
    <w:rsid w:val="00506DA1"/>
    <w:rsid w:val="00507812"/>
    <w:rsid w:val="00507946"/>
    <w:rsid w:val="0051090C"/>
    <w:rsid w:val="0051141B"/>
    <w:rsid w:val="00511FCE"/>
    <w:rsid w:val="00512190"/>
    <w:rsid w:val="00512276"/>
    <w:rsid w:val="00512935"/>
    <w:rsid w:val="00512F4A"/>
    <w:rsid w:val="00514522"/>
    <w:rsid w:val="00514761"/>
    <w:rsid w:val="005155AE"/>
    <w:rsid w:val="005159E3"/>
    <w:rsid w:val="00515A33"/>
    <w:rsid w:val="00516410"/>
    <w:rsid w:val="0052023A"/>
    <w:rsid w:val="00520297"/>
    <w:rsid w:val="00520A11"/>
    <w:rsid w:val="005225B7"/>
    <w:rsid w:val="005238E2"/>
    <w:rsid w:val="0052407F"/>
    <w:rsid w:val="00524835"/>
    <w:rsid w:val="00525495"/>
    <w:rsid w:val="005256AB"/>
    <w:rsid w:val="00526055"/>
    <w:rsid w:val="00526DF2"/>
    <w:rsid w:val="0052748D"/>
    <w:rsid w:val="005279CD"/>
    <w:rsid w:val="00530C9C"/>
    <w:rsid w:val="005318EC"/>
    <w:rsid w:val="00531E66"/>
    <w:rsid w:val="0053231C"/>
    <w:rsid w:val="00532419"/>
    <w:rsid w:val="005326EA"/>
    <w:rsid w:val="00532A19"/>
    <w:rsid w:val="00532BF9"/>
    <w:rsid w:val="00533061"/>
    <w:rsid w:val="005331FD"/>
    <w:rsid w:val="00533211"/>
    <w:rsid w:val="00533CDF"/>
    <w:rsid w:val="0053471E"/>
    <w:rsid w:val="00534C60"/>
    <w:rsid w:val="00534EC7"/>
    <w:rsid w:val="0053503D"/>
    <w:rsid w:val="0053516B"/>
    <w:rsid w:val="0053520B"/>
    <w:rsid w:val="00535C2B"/>
    <w:rsid w:val="00537D81"/>
    <w:rsid w:val="00537FE1"/>
    <w:rsid w:val="00540A73"/>
    <w:rsid w:val="0054279B"/>
    <w:rsid w:val="00543204"/>
    <w:rsid w:val="00543CFF"/>
    <w:rsid w:val="005442FA"/>
    <w:rsid w:val="00544681"/>
    <w:rsid w:val="00544D13"/>
    <w:rsid w:val="0054516D"/>
    <w:rsid w:val="005451BD"/>
    <w:rsid w:val="00546022"/>
    <w:rsid w:val="005463BC"/>
    <w:rsid w:val="00546C6A"/>
    <w:rsid w:val="0054738E"/>
    <w:rsid w:val="00550083"/>
    <w:rsid w:val="005502D4"/>
    <w:rsid w:val="0055092F"/>
    <w:rsid w:val="00551EB1"/>
    <w:rsid w:val="00551FA8"/>
    <w:rsid w:val="00552F3D"/>
    <w:rsid w:val="00553464"/>
    <w:rsid w:val="005542E4"/>
    <w:rsid w:val="005544BE"/>
    <w:rsid w:val="00555655"/>
    <w:rsid w:val="0055737D"/>
    <w:rsid w:val="00557495"/>
    <w:rsid w:val="00557D64"/>
    <w:rsid w:val="00557D97"/>
    <w:rsid w:val="00561354"/>
    <w:rsid w:val="005614FF"/>
    <w:rsid w:val="005616E1"/>
    <w:rsid w:val="00562133"/>
    <w:rsid w:val="005625D0"/>
    <w:rsid w:val="00562C17"/>
    <w:rsid w:val="00562EA7"/>
    <w:rsid w:val="0056316E"/>
    <w:rsid w:val="00563650"/>
    <w:rsid w:val="00565A75"/>
    <w:rsid w:val="00566481"/>
    <w:rsid w:val="00566D63"/>
    <w:rsid w:val="0056702F"/>
    <w:rsid w:val="00567443"/>
    <w:rsid w:val="00570270"/>
    <w:rsid w:val="00570989"/>
    <w:rsid w:val="00570AFE"/>
    <w:rsid w:val="00570C3D"/>
    <w:rsid w:val="00571197"/>
    <w:rsid w:val="005716E3"/>
    <w:rsid w:val="00571AC7"/>
    <w:rsid w:val="00572EA0"/>
    <w:rsid w:val="00572F67"/>
    <w:rsid w:val="00573212"/>
    <w:rsid w:val="00575882"/>
    <w:rsid w:val="00575D92"/>
    <w:rsid w:val="00576007"/>
    <w:rsid w:val="00576F15"/>
    <w:rsid w:val="005770BC"/>
    <w:rsid w:val="00577B71"/>
    <w:rsid w:val="00577E26"/>
    <w:rsid w:val="00577EDF"/>
    <w:rsid w:val="00580DC7"/>
    <w:rsid w:val="00580EC5"/>
    <w:rsid w:val="00581793"/>
    <w:rsid w:val="005821AF"/>
    <w:rsid w:val="00582DE7"/>
    <w:rsid w:val="005842D9"/>
    <w:rsid w:val="00584355"/>
    <w:rsid w:val="00585B85"/>
    <w:rsid w:val="005863C6"/>
    <w:rsid w:val="00587309"/>
    <w:rsid w:val="0058744E"/>
    <w:rsid w:val="00590240"/>
    <w:rsid w:val="005902E0"/>
    <w:rsid w:val="005906D4"/>
    <w:rsid w:val="00590FFE"/>
    <w:rsid w:val="00591794"/>
    <w:rsid w:val="00592706"/>
    <w:rsid w:val="005930E7"/>
    <w:rsid w:val="00594467"/>
    <w:rsid w:val="005944AF"/>
    <w:rsid w:val="00596596"/>
    <w:rsid w:val="005970F0"/>
    <w:rsid w:val="005970F1"/>
    <w:rsid w:val="0059728E"/>
    <w:rsid w:val="005A02F0"/>
    <w:rsid w:val="005A082A"/>
    <w:rsid w:val="005A0E29"/>
    <w:rsid w:val="005A1EBF"/>
    <w:rsid w:val="005A1F2A"/>
    <w:rsid w:val="005A24F8"/>
    <w:rsid w:val="005A3AA9"/>
    <w:rsid w:val="005A427F"/>
    <w:rsid w:val="005A4900"/>
    <w:rsid w:val="005A4970"/>
    <w:rsid w:val="005A5288"/>
    <w:rsid w:val="005A5AA7"/>
    <w:rsid w:val="005A612A"/>
    <w:rsid w:val="005B0A02"/>
    <w:rsid w:val="005B1AFB"/>
    <w:rsid w:val="005B2364"/>
    <w:rsid w:val="005B3C06"/>
    <w:rsid w:val="005B496F"/>
    <w:rsid w:val="005B4E4D"/>
    <w:rsid w:val="005B5183"/>
    <w:rsid w:val="005B5A14"/>
    <w:rsid w:val="005B5AA8"/>
    <w:rsid w:val="005B5C2B"/>
    <w:rsid w:val="005B6534"/>
    <w:rsid w:val="005B6878"/>
    <w:rsid w:val="005C1C38"/>
    <w:rsid w:val="005C28AF"/>
    <w:rsid w:val="005C2FAD"/>
    <w:rsid w:val="005C3168"/>
    <w:rsid w:val="005C36AB"/>
    <w:rsid w:val="005C43E7"/>
    <w:rsid w:val="005C498F"/>
    <w:rsid w:val="005C4B2A"/>
    <w:rsid w:val="005C4DD4"/>
    <w:rsid w:val="005C50DA"/>
    <w:rsid w:val="005C67ED"/>
    <w:rsid w:val="005C6D18"/>
    <w:rsid w:val="005C7C39"/>
    <w:rsid w:val="005D1537"/>
    <w:rsid w:val="005D15BB"/>
    <w:rsid w:val="005D1772"/>
    <w:rsid w:val="005D1B1B"/>
    <w:rsid w:val="005D1B88"/>
    <w:rsid w:val="005D1D8C"/>
    <w:rsid w:val="005D1E95"/>
    <w:rsid w:val="005D229F"/>
    <w:rsid w:val="005D27B4"/>
    <w:rsid w:val="005D2AF5"/>
    <w:rsid w:val="005D2FD5"/>
    <w:rsid w:val="005D30EB"/>
    <w:rsid w:val="005D33F5"/>
    <w:rsid w:val="005D519F"/>
    <w:rsid w:val="005D531A"/>
    <w:rsid w:val="005D557E"/>
    <w:rsid w:val="005D5F04"/>
    <w:rsid w:val="005D6DFD"/>
    <w:rsid w:val="005D748F"/>
    <w:rsid w:val="005D7645"/>
    <w:rsid w:val="005E08E8"/>
    <w:rsid w:val="005E1235"/>
    <w:rsid w:val="005E1A61"/>
    <w:rsid w:val="005E3167"/>
    <w:rsid w:val="005E31D2"/>
    <w:rsid w:val="005E33B9"/>
    <w:rsid w:val="005E563F"/>
    <w:rsid w:val="005E6170"/>
    <w:rsid w:val="005E7214"/>
    <w:rsid w:val="005E7304"/>
    <w:rsid w:val="005E7D01"/>
    <w:rsid w:val="005F01F3"/>
    <w:rsid w:val="005F044A"/>
    <w:rsid w:val="005F055C"/>
    <w:rsid w:val="005F07B0"/>
    <w:rsid w:val="005F12E3"/>
    <w:rsid w:val="005F1CDD"/>
    <w:rsid w:val="005F1E39"/>
    <w:rsid w:val="005F2255"/>
    <w:rsid w:val="005F264E"/>
    <w:rsid w:val="005F2BA2"/>
    <w:rsid w:val="005F435D"/>
    <w:rsid w:val="005F48E7"/>
    <w:rsid w:val="005F4E0F"/>
    <w:rsid w:val="005F56E7"/>
    <w:rsid w:val="005F6293"/>
    <w:rsid w:val="005F6B83"/>
    <w:rsid w:val="006003C9"/>
    <w:rsid w:val="006010FA"/>
    <w:rsid w:val="00601E6F"/>
    <w:rsid w:val="00602341"/>
    <w:rsid w:val="00603618"/>
    <w:rsid w:val="00603C82"/>
    <w:rsid w:val="00603D9E"/>
    <w:rsid w:val="0060485B"/>
    <w:rsid w:val="00605A8D"/>
    <w:rsid w:val="006062F5"/>
    <w:rsid w:val="006065F4"/>
    <w:rsid w:val="00606624"/>
    <w:rsid w:val="00606A06"/>
    <w:rsid w:val="00606ED3"/>
    <w:rsid w:val="0060738E"/>
    <w:rsid w:val="006076C6"/>
    <w:rsid w:val="00607C71"/>
    <w:rsid w:val="006114B7"/>
    <w:rsid w:val="00611D21"/>
    <w:rsid w:val="006127E9"/>
    <w:rsid w:val="00612E8C"/>
    <w:rsid w:val="00612ED9"/>
    <w:rsid w:val="00613170"/>
    <w:rsid w:val="006134C6"/>
    <w:rsid w:val="0061373D"/>
    <w:rsid w:val="00613F8C"/>
    <w:rsid w:val="006157B7"/>
    <w:rsid w:val="00616253"/>
    <w:rsid w:val="00616C13"/>
    <w:rsid w:val="006172A4"/>
    <w:rsid w:val="006178BA"/>
    <w:rsid w:val="00617A63"/>
    <w:rsid w:val="00620113"/>
    <w:rsid w:val="00620E88"/>
    <w:rsid w:val="00621AF9"/>
    <w:rsid w:val="0062258F"/>
    <w:rsid w:val="0062286B"/>
    <w:rsid w:val="006232F7"/>
    <w:rsid w:val="00624302"/>
    <w:rsid w:val="006250EF"/>
    <w:rsid w:val="00625947"/>
    <w:rsid w:val="00625B2D"/>
    <w:rsid w:val="00625DA2"/>
    <w:rsid w:val="00626B52"/>
    <w:rsid w:val="0062746C"/>
    <w:rsid w:val="00627820"/>
    <w:rsid w:val="00627C32"/>
    <w:rsid w:val="00630031"/>
    <w:rsid w:val="00630719"/>
    <w:rsid w:val="00630DE6"/>
    <w:rsid w:val="00631ABF"/>
    <w:rsid w:val="00631B2C"/>
    <w:rsid w:val="00631B9E"/>
    <w:rsid w:val="00631C25"/>
    <w:rsid w:val="00631F67"/>
    <w:rsid w:val="00632936"/>
    <w:rsid w:val="00632A8D"/>
    <w:rsid w:val="006337F1"/>
    <w:rsid w:val="00633812"/>
    <w:rsid w:val="00633DC4"/>
    <w:rsid w:val="00635693"/>
    <w:rsid w:val="00635D0B"/>
    <w:rsid w:val="0063642D"/>
    <w:rsid w:val="00636BEF"/>
    <w:rsid w:val="00636F48"/>
    <w:rsid w:val="00636F4B"/>
    <w:rsid w:val="00637CED"/>
    <w:rsid w:val="00637F61"/>
    <w:rsid w:val="00640035"/>
    <w:rsid w:val="00640D1B"/>
    <w:rsid w:val="006411AC"/>
    <w:rsid w:val="0064175F"/>
    <w:rsid w:val="00641819"/>
    <w:rsid w:val="00641882"/>
    <w:rsid w:val="00641ECE"/>
    <w:rsid w:val="00642E22"/>
    <w:rsid w:val="006441D7"/>
    <w:rsid w:val="006455C3"/>
    <w:rsid w:val="006464A9"/>
    <w:rsid w:val="00646A83"/>
    <w:rsid w:val="00646C6C"/>
    <w:rsid w:val="006470A6"/>
    <w:rsid w:val="00647276"/>
    <w:rsid w:val="006476D1"/>
    <w:rsid w:val="0065006D"/>
    <w:rsid w:val="0065044F"/>
    <w:rsid w:val="00650C6A"/>
    <w:rsid w:val="00650EA2"/>
    <w:rsid w:val="0065103E"/>
    <w:rsid w:val="006516BB"/>
    <w:rsid w:val="00652019"/>
    <w:rsid w:val="006528BC"/>
    <w:rsid w:val="00653136"/>
    <w:rsid w:val="0065450E"/>
    <w:rsid w:val="00654594"/>
    <w:rsid w:val="00654887"/>
    <w:rsid w:val="00654DDC"/>
    <w:rsid w:val="00654E61"/>
    <w:rsid w:val="00655561"/>
    <w:rsid w:val="006567DA"/>
    <w:rsid w:val="00656C5D"/>
    <w:rsid w:val="00657548"/>
    <w:rsid w:val="006601AD"/>
    <w:rsid w:val="0066132D"/>
    <w:rsid w:val="00661635"/>
    <w:rsid w:val="00661989"/>
    <w:rsid w:val="00661DE5"/>
    <w:rsid w:val="00662982"/>
    <w:rsid w:val="006638E4"/>
    <w:rsid w:val="00663C4B"/>
    <w:rsid w:val="00664CD7"/>
    <w:rsid w:val="00665B96"/>
    <w:rsid w:val="006661A2"/>
    <w:rsid w:val="006668E4"/>
    <w:rsid w:val="00666E31"/>
    <w:rsid w:val="00667264"/>
    <w:rsid w:val="006677BD"/>
    <w:rsid w:val="00667C5D"/>
    <w:rsid w:val="0067176C"/>
    <w:rsid w:val="006719EE"/>
    <w:rsid w:val="00673A3A"/>
    <w:rsid w:val="006743E4"/>
    <w:rsid w:val="00676A45"/>
    <w:rsid w:val="00676C6E"/>
    <w:rsid w:val="00676EB5"/>
    <w:rsid w:val="006774B9"/>
    <w:rsid w:val="00677F67"/>
    <w:rsid w:val="00677FB7"/>
    <w:rsid w:val="00680021"/>
    <w:rsid w:val="00681747"/>
    <w:rsid w:val="00682220"/>
    <w:rsid w:val="00682367"/>
    <w:rsid w:val="00682826"/>
    <w:rsid w:val="00682F1A"/>
    <w:rsid w:val="006834B0"/>
    <w:rsid w:val="00685169"/>
    <w:rsid w:val="00685280"/>
    <w:rsid w:val="0068612E"/>
    <w:rsid w:val="00686764"/>
    <w:rsid w:val="00686C9D"/>
    <w:rsid w:val="006874FD"/>
    <w:rsid w:val="00687CE7"/>
    <w:rsid w:val="00687DE6"/>
    <w:rsid w:val="00690626"/>
    <w:rsid w:val="00692CDC"/>
    <w:rsid w:val="006930BA"/>
    <w:rsid w:val="00693951"/>
    <w:rsid w:val="00693C92"/>
    <w:rsid w:val="00694171"/>
    <w:rsid w:val="0069434B"/>
    <w:rsid w:val="00694356"/>
    <w:rsid w:val="00694C45"/>
    <w:rsid w:val="006950B0"/>
    <w:rsid w:val="006951DF"/>
    <w:rsid w:val="006955D5"/>
    <w:rsid w:val="00695762"/>
    <w:rsid w:val="0069582F"/>
    <w:rsid w:val="00696B76"/>
    <w:rsid w:val="00696ED8"/>
    <w:rsid w:val="006970DC"/>
    <w:rsid w:val="0069797C"/>
    <w:rsid w:val="006A0C5E"/>
    <w:rsid w:val="006A0DC3"/>
    <w:rsid w:val="006A1F01"/>
    <w:rsid w:val="006A33E5"/>
    <w:rsid w:val="006A3666"/>
    <w:rsid w:val="006A3879"/>
    <w:rsid w:val="006A3E91"/>
    <w:rsid w:val="006B0DFF"/>
    <w:rsid w:val="006B0F82"/>
    <w:rsid w:val="006B10B8"/>
    <w:rsid w:val="006B2102"/>
    <w:rsid w:val="006B226B"/>
    <w:rsid w:val="006B25D8"/>
    <w:rsid w:val="006B310C"/>
    <w:rsid w:val="006B3170"/>
    <w:rsid w:val="006B48B0"/>
    <w:rsid w:val="006B5AD7"/>
    <w:rsid w:val="006B6882"/>
    <w:rsid w:val="006B6BA6"/>
    <w:rsid w:val="006C186A"/>
    <w:rsid w:val="006C2625"/>
    <w:rsid w:val="006C26C1"/>
    <w:rsid w:val="006C2AA8"/>
    <w:rsid w:val="006C2C3F"/>
    <w:rsid w:val="006C35D2"/>
    <w:rsid w:val="006C3A68"/>
    <w:rsid w:val="006C44A6"/>
    <w:rsid w:val="006C4837"/>
    <w:rsid w:val="006C56F2"/>
    <w:rsid w:val="006C5896"/>
    <w:rsid w:val="006C5CF0"/>
    <w:rsid w:val="006C6046"/>
    <w:rsid w:val="006C61CF"/>
    <w:rsid w:val="006C64AD"/>
    <w:rsid w:val="006C663C"/>
    <w:rsid w:val="006C6DDD"/>
    <w:rsid w:val="006C73F2"/>
    <w:rsid w:val="006C7A7E"/>
    <w:rsid w:val="006D1105"/>
    <w:rsid w:val="006D13BE"/>
    <w:rsid w:val="006D1AAD"/>
    <w:rsid w:val="006D1EB0"/>
    <w:rsid w:val="006D3B84"/>
    <w:rsid w:val="006D3F75"/>
    <w:rsid w:val="006D4E34"/>
    <w:rsid w:val="006D4F3C"/>
    <w:rsid w:val="006D5B25"/>
    <w:rsid w:val="006D5B90"/>
    <w:rsid w:val="006D5C25"/>
    <w:rsid w:val="006D632C"/>
    <w:rsid w:val="006D65D8"/>
    <w:rsid w:val="006D6D03"/>
    <w:rsid w:val="006D6EEE"/>
    <w:rsid w:val="006D6F2B"/>
    <w:rsid w:val="006D7A68"/>
    <w:rsid w:val="006E054C"/>
    <w:rsid w:val="006E0683"/>
    <w:rsid w:val="006E0806"/>
    <w:rsid w:val="006E0E51"/>
    <w:rsid w:val="006E10CD"/>
    <w:rsid w:val="006E1277"/>
    <w:rsid w:val="006E312E"/>
    <w:rsid w:val="006E35CE"/>
    <w:rsid w:val="006E3EE7"/>
    <w:rsid w:val="006E42AE"/>
    <w:rsid w:val="006E5096"/>
    <w:rsid w:val="006E5676"/>
    <w:rsid w:val="006E6389"/>
    <w:rsid w:val="006E740B"/>
    <w:rsid w:val="006F028D"/>
    <w:rsid w:val="006F0992"/>
    <w:rsid w:val="006F0C27"/>
    <w:rsid w:val="006F0C4F"/>
    <w:rsid w:val="006F0D24"/>
    <w:rsid w:val="006F165C"/>
    <w:rsid w:val="006F2003"/>
    <w:rsid w:val="006F27BD"/>
    <w:rsid w:val="006F2FF1"/>
    <w:rsid w:val="006F4694"/>
    <w:rsid w:val="006F4FD1"/>
    <w:rsid w:val="006F57C5"/>
    <w:rsid w:val="006F5C95"/>
    <w:rsid w:val="006F6085"/>
    <w:rsid w:val="006F6201"/>
    <w:rsid w:val="006F674A"/>
    <w:rsid w:val="006F77C4"/>
    <w:rsid w:val="007001C0"/>
    <w:rsid w:val="0070048A"/>
    <w:rsid w:val="00700C36"/>
    <w:rsid w:val="007014A6"/>
    <w:rsid w:val="00701A62"/>
    <w:rsid w:val="00702F58"/>
    <w:rsid w:val="00704402"/>
    <w:rsid w:val="007047C7"/>
    <w:rsid w:val="00704984"/>
    <w:rsid w:val="00704E63"/>
    <w:rsid w:val="00704E9A"/>
    <w:rsid w:val="0070527E"/>
    <w:rsid w:val="00705348"/>
    <w:rsid w:val="00706292"/>
    <w:rsid w:val="00706516"/>
    <w:rsid w:val="007068CA"/>
    <w:rsid w:val="007077A4"/>
    <w:rsid w:val="00707954"/>
    <w:rsid w:val="0071012E"/>
    <w:rsid w:val="007101A7"/>
    <w:rsid w:val="00710241"/>
    <w:rsid w:val="007107B1"/>
    <w:rsid w:val="007110A5"/>
    <w:rsid w:val="0071142B"/>
    <w:rsid w:val="00711E36"/>
    <w:rsid w:val="007120F6"/>
    <w:rsid w:val="007125FC"/>
    <w:rsid w:val="00712620"/>
    <w:rsid w:val="00712AAC"/>
    <w:rsid w:val="00712AF0"/>
    <w:rsid w:val="007136DA"/>
    <w:rsid w:val="00713E4B"/>
    <w:rsid w:val="00713EBA"/>
    <w:rsid w:val="00714AF5"/>
    <w:rsid w:val="00715A65"/>
    <w:rsid w:val="00715BC0"/>
    <w:rsid w:val="00717646"/>
    <w:rsid w:val="00717B13"/>
    <w:rsid w:val="00717E37"/>
    <w:rsid w:val="0072037C"/>
    <w:rsid w:val="00720B61"/>
    <w:rsid w:val="007218B9"/>
    <w:rsid w:val="00722DB8"/>
    <w:rsid w:val="007233B2"/>
    <w:rsid w:val="007249F4"/>
    <w:rsid w:val="0072548F"/>
    <w:rsid w:val="00725D9F"/>
    <w:rsid w:val="00726132"/>
    <w:rsid w:val="00727076"/>
    <w:rsid w:val="007276D5"/>
    <w:rsid w:val="00727AD1"/>
    <w:rsid w:val="00727C90"/>
    <w:rsid w:val="00730612"/>
    <w:rsid w:val="00730944"/>
    <w:rsid w:val="0073102A"/>
    <w:rsid w:val="00731D91"/>
    <w:rsid w:val="00731E32"/>
    <w:rsid w:val="00732B9C"/>
    <w:rsid w:val="007339C2"/>
    <w:rsid w:val="00733FA3"/>
    <w:rsid w:val="0073436E"/>
    <w:rsid w:val="00736F54"/>
    <w:rsid w:val="00737290"/>
    <w:rsid w:val="00740026"/>
    <w:rsid w:val="0074139F"/>
    <w:rsid w:val="007414FA"/>
    <w:rsid w:val="00741B24"/>
    <w:rsid w:val="00741E36"/>
    <w:rsid w:val="007425AF"/>
    <w:rsid w:val="00742602"/>
    <w:rsid w:val="00743732"/>
    <w:rsid w:val="00743D04"/>
    <w:rsid w:val="00744740"/>
    <w:rsid w:val="00744D81"/>
    <w:rsid w:val="00744F80"/>
    <w:rsid w:val="00745203"/>
    <w:rsid w:val="00745B0E"/>
    <w:rsid w:val="00746A69"/>
    <w:rsid w:val="00746C2B"/>
    <w:rsid w:val="00746E8A"/>
    <w:rsid w:val="00750C01"/>
    <w:rsid w:val="00750C03"/>
    <w:rsid w:val="00751074"/>
    <w:rsid w:val="007511BD"/>
    <w:rsid w:val="00751E22"/>
    <w:rsid w:val="00752F7B"/>
    <w:rsid w:val="00753CDA"/>
    <w:rsid w:val="00754021"/>
    <w:rsid w:val="0075428B"/>
    <w:rsid w:val="00754EB2"/>
    <w:rsid w:val="0075508C"/>
    <w:rsid w:val="00755654"/>
    <w:rsid w:val="00756ADA"/>
    <w:rsid w:val="007570FB"/>
    <w:rsid w:val="00757251"/>
    <w:rsid w:val="0076041A"/>
    <w:rsid w:val="0076094E"/>
    <w:rsid w:val="00762079"/>
    <w:rsid w:val="00764103"/>
    <w:rsid w:val="0076459D"/>
    <w:rsid w:val="00764891"/>
    <w:rsid w:val="007649D9"/>
    <w:rsid w:val="007649E5"/>
    <w:rsid w:val="00764B0B"/>
    <w:rsid w:val="007650AB"/>
    <w:rsid w:val="007650EE"/>
    <w:rsid w:val="0076571D"/>
    <w:rsid w:val="00765A83"/>
    <w:rsid w:val="00766B35"/>
    <w:rsid w:val="00767087"/>
    <w:rsid w:val="0076764B"/>
    <w:rsid w:val="0077060B"/>
    <w:rsid w:val="007716CA"/>
    <w:rsid w:val="007718E9"/>
    <w:rsid w:val="00771B39"/>
    <w:rsid w:val="00771BA4"/>
    <w:rsid w:val="0077292C"/>
    <w:rsid w:val="007738A0"/>
    <w:rsid w:val="00773D95"/>
    <w:rsid w:val="00773EAF"/>
    <w:rsid w:val="00775099"/>
    <w:rsid w:val="00775144"/>
    <w:rsid w:val="0077532B"/>
    <w:rsid w:val="007758CD"/>
    <w:rsid w:val="00776039"/>
    <w:rsid w:val="00776658"/>
    <w:rsid w:val="00776DDC"/>
    <w:rsid w:val="00780430"/>
    <w:rsid w:val="00780B63"/>
    <w:rsid w:val="007813BE"/>
    <w:rsid w:val="00781938"/>
    <w:rsid w:val="00781AD4"/>
    <w:rsid w:val="00781C8C"/>
    <w:rsid w:val="00783179"/>
    <w:rsid w:val="007832CE"/>
    <w:rsid w:val="00783F9C"/>
    <w:rsid w:val="00783FEE"/>
    <w:rsid w:val="00784A28"/>
    <w:rsid w:val="00784C66"/>
    <w:rsid w:val="00785712"/>
    <w:rsid w:val="00786C5C"/>
    <w:rsid w:val="00787D72"/>
    <w:rsid w:val="00790C63"/>
    <w:rsid w:val="0079156E"/>
    <w:rsid w:val="00791DD5"/>
    <w:rsid w:val="00792D1E"/>
    <w:rsid w:val="00794504"/>
    <w:rsid w:val="0079595C"/>
    <w:rsid w:val="007959EC"/>
    <w:rsid w:val="00795E6E"/>
    <w:rsid w:val="00796325"/>
    <w:rsid w:val="007968E8"/>
    <w:rsid w:val="00796B13"/>
    <w:rsid w:val="00796B8E"/>
    <w:rsid w:val="00796ED4"/>
    <w:rsid w:val="007972C1"/>
    <w:rsid w:val="007974CC"/>
    <w:rsid w:val="00797FF5"/>
    <w:rsid w:val="007A0213"/>
    <w:rsid w:val="007A3EE7"/>
    <w:rsid w:val="007A4BAB"/>
    <w:rsid w:val="007A4F94"/>
    <w:rsid w:val="007A595F"/>
    <w:rsid w:val="007A6429"/>
    <w:rsid w:val="007A653C"/>
    <w:rsid w:val="007A66CA"/>
    <w:rsid w:val="007A671C"/>
    <w:rsid w:val="007A6CD5"/>
    <w:rsid w:val="007A7381"/>
    <w:rsid w:val="007A7700"/>
    <w:rsid w:val="007A7730"/>
    <w:rsid w:val="007B0177"/>
    <w:rsid w:val="007B0347"/>
    <w:rsid w:val="007B0A47"/>
    <w:rsid w:val="007B0E9F"/>
    <w:rsid w:val="007B1E99"/>
    <w:rsid w:val="007B297F"/>
    <w:rsid w:val="007B29D2"/>
    <w:rsid w:val="007B2B67"/>
    <w:rsid w:val="007B3B63"/>
    <w:rsid w:val="007B3D33"/>
    <w:rsid w:val="007B407A"/>
    <w:rsid w:val="007B42AE"/>
    <w:rsid w:val="007B48B5"/>
    <w:rsid w:val="007B71F3"/>
    <w:rsid w:val="007B71F8"/>
    <w:rsid w:val="007B7493"/>
    <w:rsid w:val="007B7799"/>
    <w:rsid w:val="007B7E05"/>
    <w:rsid w:val="007B7F4A"/>
    <w:rsid w:val="007C0039"/>
    <w:rsid w:val="007C0178"/>
    <w:rsid w:val="007C028F"/>
    <w:rsid w:val="007C0363"/>
    <w:rsid w:val="007C12C8"/>
    <w:rsid w:val="007C1943"/>
    <w:rsid w:val="007C276A"/>
    <w:rsid w:val="007C309F"/>
    <w:rsid w:val="007C3AD3"/>
    <w:rsid w:val="007C3E4E"/>
    <w:rsid w:val="007C47E0"/>
    <w:rsid w:val="007C4913"/>
    <w:rsid w:val="007C49FB"/>
    <w:rsid w:val="007C4C1C"/>
    <w:rsid w:val="007C5BB0"/>
    <w:rsid w:val="007C6106"/>
    <w:rsid w:val="007C66F8"/>
    <w:rsid w:val="007C6A18"/>
    <w:rsid w:val="007C7852"/>
    <w:rsid w:val="007D0644"/>
    <w:rsid w:val="007D070C"/>
    <w:rsid w:val="007D0CA5"/>
    <w:rsid w:val="007D0DB0"/>
    <w:rsid w:val="007D2C7D"/>
    <w:rsid w:val="007D3BE6"/>
    <w:rsid w:val="007D592D"/>
    <w:rsid w:val="007D5BB2"/>
    <w:rsid w:val="007D5C78"/>
    <w:rsid w:val="007D6AA3"/>
    <w:rsid w:val="007D7939"/>
    <w:rsid w:val="007E0329"/>
    <w:rsid w:val="007E044B"/>
    <w:rsid w:val="007E1CC8"/>
    <w:rsid w:val="007E34E3"/>
    <w:rsid w:val="007E35C0"/>
    <w:rsid w:val="007E3BE8"/>
    <w:rsid w:val="007E3FB1"/>
    <w:rsid w:val="007E41C4"/>
    <w:rsid w:val="007E4B2D"/>
    <w:rsid w:val="007E4C74"/>
    <w:rsid w:val="007E5132"/>
    <w:rsid w:val="007E5744"/>
    <w:rsid w:val="007E5FF4"/>
    <w:rsid w:val="007E60EC"/>
    <w:rsid w:val="007E621D"/>
    <w:rsid w:val="007E65C7"/>
    <w:rsid w:val="007E7695"/>
    <w:rsid w:val="007E7894"/>
    <w:rsid w:val="007F084D"/>
    <w:rsid w:val="007F09A1"/>
    <w:rsid w:val="007F111D"/>
    <w:rsid w:val="007F11DD"/>
    <w:rsid w:val="007F1B11"/>
    <w:rsid w:val="007F2032"/>
    <w:rsid w:val="007F4F56"/>
    <w:rsid w:val="007F5BC6"/>
    <w:rsid w:val="007F5D4F"/>
    <w:rsid w:val="007F61F4"/>
    <w:rsid w:val="007F6946"/>
    <w:rsid w:val="007F6C7F"/>
    <w:rsid w:val="007F6E1A"/>
    <w:rsid w:val="007F776F"/>
    <w:rsid w:val="007F791D"/>
    <w:rsid w:val="0080041C"/>
    <w:rsid w:val="00800BBF"/>
    <w:rsid w:val="0080110E"/>
    <w:rsid w:val="00801A7C"/>
    <w:rsid w:val="00802CD1"/>
    <w:rsid w:val="00803E32"/>
    <w:rsid w:val="0080466A"/>
    <w:rsid w:val="00804F30"/>
    <w:rsid w:val="00805E9A"/>
    <w:rsid w:val="00805F09"/>
    <w:rsid w:val="008061C4"/>
    <w:rsid w:val="008062B1"/>
    <w:rsid w:val="008068D6"/>
    <w:rsid w:val="00806F0D"/>
    <w:rsid w:val="00807D10"/>
    <w:rsid w:val="00807F99"/>
    <w:rsid w:val="0081042A"/>
    <w:rsid w:val="0081147A"/>
    <w:rsid w:val="008116FF"/>
    <w:rsid w:val="00811C6B"/>
    <w:rsid w:val="00812391"/>
    <w:rsid w:val="008134FB"/>
    <w:rsid w:val="00813722"/>
    <w:rsid w:val="00815456"/>
    <w:rsid w:val="008155FB"/>
    <w:rsid w:val="0081574E"/>
    <w:rsid w:val="008159EF"/>
    <w:rsid w:val="008163D4"/>
    <w:rsid w:val="00816781"/>
    <w:rsid w:val="00816C5A"/>
    <w:rsid w:val="00817791"/>
    <w:rsid w:val="00817C9B"/>
    <w:rsid w:val="00817F64"/>
    <w:rsid w:val="00820166"/>
    <w:rsid w:val="00820381"/>
    <w:rsid w:val="008209A5"/>
    <w:rsid w:val="00820C17"/>
    <w:rsid w:val="00820D73"/>
    <w:rsid w:val="008210D6"/>
    <w:rsid w:val="00822307"/>
    <w:rsid w:val="00822EB7"/>
    <w:rsid w:val="0082302E"/>
    <w:rsid w:val="00823333"/>
    <w:rsid w:val="0082517F"/>
    <w:rsid w:val="0082557A"/>
    <w:rsid w:val="008259B6"/>
    <w:rsid w:val="00826A9A"/>
    <w:rsid w:val="00826F97"/>
    <w:rsid w:val="00827A41"/>
    <w:rsid w:val="008308EC"/>
    <w:rsid w:val="00830FD7"/>
    <w:rsid w:val="00831571"/>
    <w:rsid w:val="00831C36"/>
    <w:rsid w:val="00832144"/>
    <w:rsid w:val="00833807"/>
    <w:rsid w:val="008338A2"/>
    <w:rsid w:val="00833CF1"/>
    <w:rsid w:val="00834DE6"/>
    <w:rsid w:val="00834FEE"/>
    <w:rsid w:val="00835807"/>
    <w:rsid w:val="0083609A"/>
    <w:rsid w:val="00836C1C"/>
    <w:rsid w:val="00836C23"/>
    <w:rsid w:val="00837FAE"/>
    <w:rsid w:val="008403FC"/>
    <w:rsid w:val="00841D7E"/>
    <w:rsid w:val="00842A21"/>
    <w:rsid w:val="00842D5F"/>
    <w:rsid w:val="0084365C"/>
    <w:rsid w:val="00843B22"/>
    <w:rsid w:val="008446D2"/>
    <w:rsid w:val="00846618"/>
    <w:rsid w:val="0084672D"/>
    <w:rsid w:val="00846BD5"/>
    <w:rsid w:val="008471B4"/>
    <w:rsid w:val="00847BAB"/>
    <w:rsid w:val="00850158"/>
    <w:rsid w:val="00850880"/>
    <w:rsid w:val="00851D72"/>
    <w:rsid w:val="008549A8"/>
    <w:rsid w:val="00854AAC"/>
    <w:rsid w:val="008551C6"/>
    <w:rsid w:val="00856541"/>
    <w:rsid w:val="008566A5"/>
    <w:rsid w:val="00857004"/>
    <w:rsid w:val="008570F8"/>
    <w:rsid w:val="00857908"/>
    <w:rsid w:val="00860ADB"/>
    <w:rsid w:val="00861364"/>
    <w:rsid w:val="008613DC"/>
    <w:rsid w:val="00861C55"/>
    <w:rsid w:val="00862464"/>
    <w:rsid w:val="00862668"/>
    <w:rsid w:val="00862A97"/>
    <w:rsid w:val="00862E33"/>
    <w:rsid w:val="00863517"/>
    <w:rsid w:val="00863E2A"/>
    <w:rsid w:val="00864618"/>
    <w:rsid w:val="00864AD0"/>
    <w:rsid w:val="00865151"/>
    <w:rsid w:val="008657AC"/>
    <w:rsid w:val="00865CD8"/>
    <w:rsid w:val="00865FCE"/>
    <w:rsid w:val="008662E5"/>
    <w:rsid w:val="0086635C"/>
    <w:rsid w:val="008671F1"/>
    <w:rsid w:val="008673EC"/>
    <w:rsid w:val="0086747E"/>
    <w:rsid w:val="00870B03"/>
    <w:rsid w:val="008711CB"/>
    <w:rsid w:val="00872430"/>
    <w:rsid w:val="00872B56"/>
    <w:rsid w:val="008736D7"/>
    <w:rsid w:val="00873C5C"/>
    <w:rsid w:val="00874899"/>
    <w:rsid w:val="00875DFD"/>
    <w:rsid w:val="00875F2E"/>
    <w:rsid w:val="00875F3A"/>
    <w:rsid w:val="008778C0"/>
    <w:rsid w:val="00877BE1"/>
    <w:rsid w:val="0088013B"/>
    <w:rsid w:val="0088331E"/>
    <w:rsid w:val="00883771"/>
    <w:rsid w:val="008853DB"/>
    <w:rsid w:val="00885EEA"/>
    <w:rsid w:val="00886875"/>
    <w:rsid w:val="00886B88"/>
    <w:rsid w:val="008876A3"/>
    <w:rsid w:val="0089046A"/>
    <w:rsid w:val="00891559"/>
    <w:rsid w:val="00892728"/>
    <w:rsid w:val="0089289E"/>
    <w:rsid w:val="0089360D"/>
    <w:rsid w:val="008938A3"/>
    <w:rsid w:val="00893BA2"/>
    <w:rsid w:val="00894600"/>
    <w:rsid w:val="008955A3"/>
    <w:rsid w:val="0089581A"/>
    <w:rsid w:val="00895A82"/>
    <w:rsid w:val="00895B53"/>
    <w:rsid w:val="008961C5"/>
    <w:rsid w:val="008964A1"/>
    <w:rsid w:val="0089683C"/>
    <w:rsid w:val="00897254"/>
    <w:rsid w:val="008973AE"/>
    <w:rsid w:val="0089755D"/>
    <w:rsid w:val="008A0C1B"/>
    <w:rsid w:val="008A0C51"/>
    <w:rsid w:val="008A26B7"/>
    <w:rsid w:val="008A3363"/>
    <w:rsid w:val="008A55B7"/>
    <w:rsid w:val="008A56AC"/>
    <w:rsid w:val="008A5775"/>
    <w:rsid w:val="008A57D9"/>
    <w:rsid w:val="008A5A01"/>
    <w:rsid w:val="008A68FE"/>
    <w:rsid w:val="008A69E7"/>
    <w:rsid w:val="008A6A9A"/>
    <w:rsid w:val="008A6D1E"/>
    <w:rsid w:val="008A6FDE"/>
    <w:rsid w:val="008B03CC"/>
    <w:rsid w:val="008B03D8"/>
    <w:rsid w:val="008B086A"/>
    <w:rsid w:val="008B1102"/>
    <w:rsid w:val="008B21B4"/>
    <w:rsid w:val="008B22BB"/>
    <w:rsid w:val="008B27AA"/>
    <w:rsid w:val="008B2A67"/>
    <w:rsid w:val="008B357E"/>
    <w:rsid w:val="008B4EAE"/>
    <w:rsid w:val="008B55DF"/>
    <w:rsid w:val="008B5927"/>
    <w:rsid w:val="008B62CD"/>
    <w:rsid w:val="008B6DB1"/>
    <w:rsid w:val="008B7867"/>
    <w:rsid w:val="008C0093"/>
    <w:rsid w:val="008C0890"/>
    <w:rsid w:val="008C19C0"/>
    <w:rsid w:val="008C26CE"/>
    <w:rsid w:val="008C34EB"/>
    <w:rsid w:val="008C4E3B"/>
    <w:rsid w:val="008C5DAE"/>
    <w:rsid w:val="008C759B"/>
    <w:rsid w:val="008C7C78"/>
    <w:rsid w:val="008D029F"/>
    <w:rsid w:val="008D039C"/>
    <w:rsid w:val="008D06A3"/>
    <w:rsid w:val="008D19F6"/>
    <w:rsid w:val="008D1B21"/>
    <w:rsid w:val="008D21EA"/>
    <w:rsid w:val="008D307D"/>
    <w:rsid w:val="008D31FD"/>
    <w:rsid w:val="008D3B8A"/>
    <w:rsid w:val="008D3E1E"/>
    <w:rsid w:val="008D4075"/>
    <w:rsid w:val="008D4625"/>
    <w:rsid w:val="008D47A5"/>
    <w:rsid w:val="008D4957"/>
    <w:rsid w:val="008D5A41"/>
    <w:rsid w:val="008D5EC5"/>
    <w:rsid w:val="008D6BC8"/>
    <w:rsid w:val="008D7F5F"/>
    <w:rsid w:val="008E0EFC"/>
    <w:rsid w:val="008E2057"/>
    <w:rsid w:val="008E268B"/>
    <w:rsid w:val="008E4186"/>
    <w:rsid w:val="008E4FD0"/>
    <w:rsid w:val="008E60C7"/>
    <w:rsid w:val="008E66DC"/>
    <w:rsid w:val="008E68D7"/>
    <w:rsid w:val="008E6ADF"/>
    <w:rsid w:val="008E6D12"/>
    <w:rsid w:val="008E6D7A"/>
    <w:rsid w:val="008F13CC"/>
    <w:rsid w:val="008F1CDD"/>
    <w:rsid w:val="008F2FE6"/>
    <w:rsid w:val="008F39C1"/>
    <w:rsid w:val="008F4E5C"/>
    <w:rsid w:val="008F5FE4"/>
    <w:rsid w:val="008F6398"/>
    <w:rsid w:val="008F686A"/>
    <w:rsid w:val="008F6FFA"/>
    <w:rsid w:val="008F78BA"/>
    <w:rsid w:val="008F7B88"/>
    <w:rsid w:val="008F7C13"/>
    <w:rsid w:val="009013F2"/>
    <w:rsid w:val="00901CA2"/>
    <w:rsid w:val="009020B1"/>
    <w:rsid w:val="00903306"/>
    <w:rsid w:val="00904A57"/>
    <w:rsid w:val="00905F15"/>
    <w:rsid w:val="00906477"/>
    <w:rsid w:val="0090673D"/>
    <w:rsid w:val="009104CC"/>
    <w:rsid w:val="009129BB"/>
    <w:rsid w:val="00912B39"/>
    <w:rsid w:val="00913604"/>
    <w:rsid w:val="0091489F"/>
    <w:rsid w:val="00914BCE"/>
    <w:rsid w:val="00915009"/>
    <w:rsid w:val="00915CFC"/>
    <w:rsid w:val="0091726D"/>
    <w:rsid w:val="00917345"/>
    <w:rsid w:val="0092116E"/>
    <w:rsid w:val="009218BE"/>
    <w:rsid w:val="00922718"/>
    <w:rsid w:val="00922E10"/>
    <w:rsid w:val="00923A14"/>
    <w:rsid w:val="00923D00"/>
    <w:rsid w:val="00923E14"/>
    <w:rsid w:val="0092481E"/>
    <w:rsid w:val="00924A09"/>
    <w:rsid w:val="00924F68"/>
    <w:rsid w:val="00925CF2"/>
    <w:rsid w:val="00926957"/>
    <w:rsid w:val="00926C9F"/>
    <w:rsid w:val="00926F35"/>
    <w:rsid w:val="009273BE"/>
    <w:rsid w:val="00927963"/>
    <w:rsid w:val="0093004D"/>
    <w:rsid w:val="00930D50"/>
    <w:rsid w:val="009314AF"/>
    <w:rsid w:val="009315C6"/>
    <w:rsid w:val="00931AA1"/>
    <w:rsid w:val="009345F5"/>
    <w:rsid w:val="00934B18"/>
    <w:rsid w:val="00934B4D"/>
    <w:rsid w:val="009355D4"/>
    <w:rsid w:val="00935A38"/>
    <w:rsid w:val="009366CF"/>
    <w:rsid w:val="00936801"/>
    <w:rsid w:val="00936BAE"/>
    <w:rsid w:val="0093709F"/>
    <w:rsid w:val="0093749C"/>
    <w:rsid w:val="0093778C"/>
    <w:rsid w:val="0094056A"/>
    <w:rsid w:val="0094149B"/>
    <w:rsid w:val="00941682"/>
    <w:rsid w:val="00941B13"/>
    <w:rsid w:val="00941CC7"/>
    <w:rsid w:val="009442BA"/>
    <w:rsid w:val="00944CD7"/>
    <w:rsid w:val="00944F0F"/>
    <w:rsid w:val="00945470"/>
    <w:rsid w:val="00945AB1"/>
    <w:rsid w:val="00945F39"/>
    <w:rsid w:val="00945FBD"/>
    <w:rsid w:val="0094686C"/>
    <w:rsid w:val="00946CE7"/>
    <w:rsid w:val="00947D1C"/>
    <w:rsid w:val="009500DA"/>
    <w:rsid w:val="009503E7"/>
    <w:rsid w:val="00950440"/>
    <w:rsid w:val="00950494"/>
    <w:rsid w:val="00950E91"/>
    <w:rsid w:val="00951D8C"/>
    <w:rsid w:val="00952237"/>
    <w:rsid w:val="00953E9A"/>
    <w:rsid w:val="0095444F"/>
    <w:rsid w:val="0095470A"/>
    <w:rsid w:val="00954BDC"/>
    <w:rsid w:val="00955623"/>
    <w:rsid w:val="00955BA7"/>
    <w:rsid w:val="009575CB"/>
    <w:rsid w:val="00957779"/>
    <w:rsid w:val="0096015D"/>
    <w:rsid w:val="0096046A"/>
    <w:rsid w:val="00960981"/>
    <w:rsid w:val="00960C6B"/>
    <w:rsid w:val="00960F20"/>
    <w:rsid w:val="00961C12"/>
    <w:rsid w:val="00963511"/>
    <w:rsid w:val="009640D1"/>
    <w:rsid w:val="009655F9"/>
    <w:rsid w:val="00965F49"/>
    <w:rsid w:val="0096642F"/>
    <w:rsid w:val="00966968"/>
    <w:rsid w:val="00967A02"/>
    <w:rsid w:val="00971F5C"/>
    <w:rsid w:val="009728EC"/>
    <w:rsid w:val="00973B95"/>
    <w:rsid w:val="00974CA2"/>
    <w:rsid w:val="009758B5"/>
    <w:rsid w:val="00975A75"/>
    <w:rsid w:val="009769D4"/>
    <w:rsid w:val="00976A1D"/>
    <w:rsid w:val="009771A9"/>
    <w:rsid w:val="00977F00"/>
    <w:rsid w:val="00980B20"/>
    <w:rsid w:val="00981069"/>
    <w:rsid w:val="00982052"/>
    <w:rsid w:val="0098375E"/>
    <w:rsid w:val="009840E7"/>
    <w:rsid w:val="009847F0"/>
    <w:rsid w:val="00984EB9"/>
    <w:rsid w:val="009852CD"/>
    <w:rsid w:val="00985A58"/>
    <w:rsid w:val="0098693B"/>
    <w:rsid w:val="00990899"/>
    <w:rsid w:val="00990BAF"/>
    <w:rsid w:val="00991934"/>
    <w:rsid w:val="00991935"/>
    <w:rsid w:val="009921DE"/>
    <w:rsid w:val="009940AE"/>
    <w:rsid w:val="00994DD2"/>
    <w:rsid w:val="0099552E"/>
    <w:rsid w:val="0099675F"/>
    <w:rsid w:val="00996DAB"/>
    <w:rsid w:val="00996EE5"/>
    <w:rsid w:val="009972E3"/>
    <w:rsid w:val="0099763A"/>
    <w:rsid w:val="009A14E1"/>
    <w:rsid w:val="009A3082"/>
    <w:rsid w:val="009A453D"/>
    <w:rsid w:val="009A45BA"/>
    <w:rsid w:val="009A4A22"/>
    <w:rsid w:val="009A4D8F"/>
    <w:rsid w:val="009A515A"/>
    <w:rsid w:val="009A6A98"/>
    <w:rsid w:val="009A76FA"/>
    <w:rsid w:val="009A77EE"/>
    <w:rsid w:val="009B01D7"/>
    <w:rsid w:val="009B0594"/>
    <w:rsid w:val="009B0B32"/>
    <w:rsid w:val="009B105C"/>
    <w:rsid w:val="009B107D"/>
    <w:rsid w:val="009B11B5"/>
    <w:rsid w:val="009B15D9"/>
    <w:rsid w:val="009B1995"/>
    <w:rsid w:val="009B21FC"/>
    <w:rsid w:val="009B2861"/>
    <w:rsid w:val="009B2FAC"/>
    <w:rsid w:val="009B3BC1"/>
    <w:rsid w:val="009B3C40"/>
    <w:rsid w:val="009B430A"/>
    <w:rsid w:val="009B4F6F"/>
    <w:rsid w:val="009B5AF3"/>
    <w:rsid w:val="009B688F"/>
    <w:rsid w:val="009B7A2B"/>
    <w:rsid w:val="009C0B62"/>
    <w:rsid w:val="009C17A8"/>
    <w:rsid w:val="009C1D05"/>
    <w:rsid w:val="009C2342"/>
    <w:rsid w:val="009C274F"/>
    <w:rsid w:val="009C319C"/>
    <w:rsid w:val="009C35C7"/>
    <w:rsid w:val="009C3B4D"/>
    <w:rsid w:val="009C46E1"/>
    <w:rsid w:val="009C5763"/>
    <w:rsid w:val="009C58B7"/>
    <w:rsid w:val="009C640C"/>
    <w:rsid w:val="009C754A"/>
    <w:rsid w:val="009D00BB"/>
    <w:rsid w:val="009D0C51"/>
    <w:rsid w:val="009D0E51"/>
    <w:rsid w:val="009D12A8"/>
    <w:rsid w:val="009D1707"/>
    <w:rsid w:val="009D186F"/>
    <w:rsid w:val="009D1D2F"/>
    <w:rsid w:val="009D24E4"/>
    <w:rsid w:val="009D3F40"/>
    <w:rsid w:val="009D5062"/>
    <w:rsid w:val="009D67CB"/>
    <w:rsid w:val="009D6C58"/>
    <w:rsid w:val="009E15FD"/>
    <w:rsid w:val="009E164C"/>
    <w:rsid w:val="009E3191"/>
    <w:rsid w:val="009E351B"/>
    <w:rsid w:val="009E3964"/>
    <w:rsid w:val="009E3E82"/>
    <w:rsid w:val="009E4750"/>
    <w:rsid w:val="009E48A4"/>
    <w:rsid w:val="009E4C7D"/>
    <w:rsid w:val="009E4E08"/>
    <w:rsid w:val="009E63D9"/>
    <w:rsid w:val="009E7D1D"/>
    <w:rsid w:val="009F0EF6"/>
    <w:rsid w:val="009F1EB7"/>
    <w:rsid w:val="009F2441"/>
    <w:rsid w:val="009F4277"/>
    <w:rsid w:val="009F4846"/>
    <w:rsid w:val="009F5126"/>
    <w:rsid w:val="009F6031"/>
    <w:rsid w:val="009F7112"/>
    <w:rsid w:val="009F73DE"/>
    <w:rsid w:val="009F796D"/>
    <w:rsid w:val="009F79E7"/>
    <w:rsid w:val="009F7FD0"/>
    <w:rsid w:val="00A00A74"/>
    <w:rsid w:val="00A01631"/>
    <w:rsid w:val="00A0190A"/>
    <w:rsid w:val="00A01A1C"/>
    <w:rsid w:val="00A01D2C"/>
    <w:rsid w:val="00A02320"/>
    <w:rsid w:val="00A029C5"/>
    <w:rsid w:val="00A0328F"/>
    <w:rsid w:val="00A034D9"/>
    <w:rsid w:val="00A04591"/>
    <w:rsid w:val="00A059EE"/>
    <w:rsid w:val="00A064CB"/>
    <w:rsid w:val="00A1021D"/>
    <w:rsid w:val="00A105D6"/>
    <w:rsid w:val="00A10E7E"/>
    <w:rsid w:val="00A12B46"/>
    <w:rsid w:val="00A12DD8"/>
    <w:rsid w:val="00A135FD"/>
    <w:rsid w:val="00A13C0D"/>
    <w:rsid w:val="00A13D80"/>
    <w:rsid w:val="00A14111"/>
    <w:rsid w:val="00A143F9"/>
    <w:rsid w:val="00A14614"/>
    <w:rsid w:val="00A14CAD"/>
    <w:rsid w:val="00A14CB6"/>
    <w:rsid w:val="00A14D63"/>
    <w:rsid w:val="00A158B2"/>
    <w:rsid w:val="00A16FC5"/>
    <w:rsid w:val="00A1761E"/>
    <w:rsid w:val="00A176E9"/>
    <w:rsid w:val="00A177B7"/>
    <w:rsid w:val="00A17FAC"/>
    <w:rsid w:val="00A20555"/>
    <w:rsid w:val="00A20BFE"/>
    <w:rsid w:val="00A20DEB"/>
    <w:rsid w:val="00A211CF"/>
    <w:rsid w:val="00A2181E"/>
    <w:rsid w:val="00A2191F"/>
    <w:rsid w:val="00A21F19"/>
    <w:rsid w:val="00A22E30"/>
    <w:rsid w:val="00A22FDB"/>
    <w:rsid w:val="00A237F3"/>
    <w:rsid w:val="00A23C5E"/>
    <w:rsid w:val="00A24B47"/>
    <w:rsid w:val="00A254E9"/>
    <w:rsid w:val="00A25692"/>
    <w:rsid w:val="00A26038"/>
    <w:rsid w:val="00A26204"/>
    <w:rsid w:val="00A266C7"/>
    <w:rsid w:val="00A27932"/>
    <w:rsid w:val="00A2793D"/>
    <w:rsid w:val="00A27D21"/>
    <w:rsid w:val="00A30CC6"/>
    <w:rsid w:val="00A311C4"/>
    <w:rsid w:val="00A311C6"/>
    <w:rsid w:val="00A31A65"/>
    <w:rsid w:val="00A31C98"/>
    <w:rsid w:val="00A3202A"/>
    <w:rsid w:val="00A329A6"/>
    <w:rsid w:val="00A32E79"/>
    <w:rsid w:val="00A33A3A"/>
    <w:rsid w:val="00A34552"/>
    <w:rsid w:val="00A3465E"/>
    <w:rsid w:val="00A35AF6"/>
    <w:rsid w:val="00A3711F"/>
    <w:rsid w:val="00A3738B"/>
    <w:rsid w:val="00A3762E"/>
    <w:rsid w:val="00A37632"/>
    <w:rsid w:val="00A37666"/>
    <w:rsid w:val="00A3774E"/>
    <w:rsid w:val="00A40568"/>
    <w:rsid w:val="00A40910"/>
    <w:rsid w:val="00A4097A"/>
    <w:rsid w:val="00A41526"/>
    <w:rsid w:val="00A42EF6"/>
    <w:rsid w:val="00A43374"/>
    <w:rsid w:val="00A43FB4"/>
    <w:rsid w:val="00A4509B"/>
    <w:rsid w:val="00A462AA"/>
    <w:rsid w:val="00A476FF"/>
    <w:rsid w:val="00A47963"/>
    <w:rsid w:val="00A50523"/>
    <w:rsid w:val="00A50E8F"/>
    <w:rsid w:val="00A5166F"/>
    <w:rsid w:val="00A51C86"/>
    <w:rsid w:val="00A521D9"/>
    <w:rsid w:val="00A5263C"/>
    <w:rsid w:val="00A52A01"/>
    <w:rsid w:val="00A534F6"/>
    <w:rsid w:val="00A554AE"/>
    <w:rsid w:val="00A560CE"/>
    <w:rsid w:val="00A5639C"/>
    <w:rsid w:val="00A570BC"/>
    <w:rsid w:val="00A577B4"/>
    <w:rsid w:val="00A57B88"/>
    <w:rsid w:val="00A600FF"/>
    <w:rsid w:val="00A61131"/>
    <w:rsid w:val="00A61E10"/>
    <w:rsid w:val="00A62104"/>
    <w:rsid w:val="00A622C5"/>
    <w:rsid w:val="00A62AEB"/>
    <w:rsid w:val="00A6308E"/>
    <w:rsid w:val="00A64595"/>
    <w:rsid w:val="00A6580F"/>
    <w:rsid w:val="00A66145"/>
    <w:rsid w:val="00A66916"/>
    <w:rsid w:val="00A66F36"/>
    <w:rsid w:val="00A70AEE"/>
    <w:rsid w:val="00A70E69"/>
    <w:rsid w:val="00A71997"/>
    <w:rsid w:val="00A72327"/>
    <w:rsid w:val="00A7251F"/>
    <w:rsid w:val="00A726F6"/>
    <w:rsid w:val="00A73555"/>
    <w:rsid w:val="00A73F35"/>
    <w:rsid w:val="00A74076"/>
    <w:rsid w:val="00A741F9"/>
    <w:rsid w:val="00A74E10"/>
    <w:rsid w:val="00A75238"/>
    <w:rsid w:val="00A75AC2"/>
    <w:rsid w:val="00A76350"/>
    <w:rsid w:val="00A7681C"/>
    <w:rsid w:val="00A7682F"/>
    <w:rsid w:val="00A76B02"/>
    <w:rsid w:val="00A81349"/>
    <w:rsid w:val="00A8232D"/>
    <w:rsid w:val="00A823BB"/>
    <w:rsid w:val="00A82C32"/>
    <w:rsid w:val="00A82C53"/>
    <w:rsid w:val="00A83374"/>
    <w:rsid w:val="00A83403"/>
    <w:rsid w:val="00A83C49"/>
    <w:rsid w:val="00A842EB"/>
    <w:rsid w:val="00A84535"/>
    <w:rsid w:val="00A854B0"/>
    <w:rsid w:val="00A85529"/>
    <w:rsid w:val="00A85894"/>
    <w:rsid w:val="00A863EA"/>
    <w:rsid w:val="00A87EFF"/>
    <w:rsid w:val="00A87F00"/>
    <w:rsid w:val="00A90D12"/>
    <w:rsid w:val="00A914C4"/>
    <w:rsid w:val="00A92D78"/>
    <w:rsid w:val="00A9385B"/>
    <w:rsid w:val="00A9429F"/>
    <w:rsid w:val="00A9532A"/>
    <w:rsid w:val="00A953B5"/>
    <w:rsid w:val="00A95A95"/>
    <w:rsid w:val="00A96B68"/>
    <w:rsid w:val="00A96CFB"/>
    <w:rsid w:val="00A974D8"/>
    <w:rsid w:val="00A97A0F"/>
    <w:rsid w:val="00A97CAD"/>
    <w:rsid w:val="00AA0A54"/>
    <w:rsid w:val="00AA20BB"/>
    <w:rsid w:val="00AA430D"/>
    <w:rsid w:val="00AA4351"/>
    <w:rsid w:val="00AA4B31"/>
    <w:rsid w:val="00AA57A8"/>
    <w:rsid w:val="00AA7ED1"/>
    <w:rsid w:val="00AB17F3"/>
    <w:rsid w:val="00AB255B"/>
    <w:rsid w:val="00AB2FDD"/>
    <w:rsid w:val="00AB30D4"/>
    <w:rsid w:val="00AB34BA"/>
    <w:rsid w:val="00AB3CCC"/>
    <w:rsid w:val="00AB3E3B"/>
    <w:rsid w:val="00AB4826"/>
    <w:rsid w:val="00AB518E"/>
    <w:rsid w:val="00AB53FD"/>
    <w:rsid w:val="00AB5BD3"/>
    <w:rsid w:val="00AB613C"/>
    <w:rsid w:val="00AB629B"/>
    <w:rsid w:val="00AB7865"/>
    <w:rsid w:val="00AB7A2E"/>
    <w:rsid w:val="00AC06B2"/>
    <w:rsid w:val="00AC100C"/>
    <w:rsid w:val="00AC150A"/>
    <w:rsid w:val="00AC1873"/>
    <w:rsid w:val="00AC18B9"/>
    <w:rsid w:val="00AC1C0A"/>
    <w:rsid w:val="00AC301D"/>
    <w:rsid w:val="00AC3C1F"/>
    <w:rsid w:val="00AC4CC8"/>
    <w:rsid w:val="00AC4D64"/>
    <w:rsid w:val="00AC53D4"/>
    <w:rsid w:val="00AC56A6"/>
    <w:rsid w:val="00AC5812"/>
    <w:rsid w:val="00AC6797"/>
    <w:rsid w:val="00AD03D0"/>
    <w:rsid w:val="00AD07FF"/>
    <w:rsid w:val="00AD09D6"/>
    <w:rsid w:val="00AD145B"/>
    <w:rsid w:val="00AD295E"/>
    <w:rsid w:val="00AD2CBA"/>
    <w:rsid w:val="00AD2FDA"/>
    <w:rsid w:val="00AD4348"/>
    <w:rsid w:val="00AD50CC"/>
    <w:rsid w:val="00AD5571"/>
    <w:rsid w:val="00AD5F51"/>
    <w:rsid w:val="00AD680A"/>
    <w:rsid w:val="00AD7F58"/>
    <w:rsid w:val="00AE0514"/>
    <w:rsid w:val="00AE0F0A"/>
    <w:rsid w:val="00AE1356"/>
    <w:rsid w:val="00AE14D2"/>
    <w:rsid w:val="00AE15C5"/>
    <w:rsid w:val="00AE1D30"/>
    <w:rsid w:val="00AE31EC"/>
    <w:rsid w:val="00AE3AFC"/>
    <w:rsid w:val="00AE3FE6"/>
    <w:rsid w:val="00AE413B"/>
    <w:rsid w:val="00AE4145"/>
    <w:rsid w:val="00AE46C1"/>
    <w:rsid w:val="00AE5037"/>
    <w:rsid w:val="00AE5A3B"/>
    <w:rsid w:val="00AE5CBD"/>
    <w:rsid w:val="00AE5E72"/>
    <w:rsid w:val="00AE5F36"/>
    <w:rsid w:val="00AE71F6"/>
    <w:rsid w:val="00AE7408"/>
    <w:rsid w:val="00AE778B"/>
    <w:rsid w:val="00AF030F"/>
    <w:rsid w:val="00AF2095"/>
    <w:rsid w:val="00AF3DA2"/>
    <w:rsid w:val="00AF3F0E"/>
    <w:rsid w:val="00AF418F"/>
    <w:rsid w:val="00AF5EE3"/>
    <w:rsid w:val="00AF6402"/>
    <w:rsid w:val="00AF74E8"/>
    <w:rsid w:val="00AF7BF6"/>
    <w:rsid w:val="00AF7D3F"/>
    <w:rsid w:val="00B0073A"/>
    <w:rsid w:val="00B00C6D"/>
    <w:rsid w:val="00B012B4"/>
    <w:rsid w:val="00B014BA"/>
    <w:rsid w:val="00B018D5"/>
    <w:rsid w:val="00B01C2E"/>
    <w:rsid w:val="00B01D9A"/>
    <w:rsid w:val="00B01E9F"/>
    <w:rsid w:val="00B02B94"/>
    <w:rsid w:val="00B02DCE"/>
    <w:rsid w:val="00B03B01"/>
    <w:rsid w:val="00B04772"/>
    <w:rsid w:val="00B0487E"/>
    <w:rsid w:val="00B053FF"/>
    <w:rsid w:val="00B055CD"/>
    <w:rsid w:val="00B05856"/>
    <w:rsid w:val="00B06102"/>
    <w:rsid w:val="00B0732F"/>
    <w:rsid w:val="00B075FD"/>
    <w:rsid w:val="00B10371"/>
    <w:rsid w:val="00B10946"/>
    <w:rsid w:val="00B1183C"/>
    <w:rsid w:val="00B11A58"/>
    <w:rsid w:val="00B11FBA"/>
    <w:rsid w:val="00B13937"/>
    <w:rsid w:val="00B13D2E"/>
    <w:rsid w:val="00B14733"/>
    <w:rsid w:val="00B14CE8"/>
    <w:rsid w:val="00B1553B"/>
    <w:rsid w:val="00B158F0"/>
    <w:rsid w:val="00B15A38"/>
    <w:rsid w:val="00B15F56"/>
    <w:rsid w:val="00B1679D"/>
    <w:rsid w:val="00B2020B"/>
    <w:rsid w:val="00B2116E"/>
    <w:rsid w:val="00B21821"/>
    <w:rsid w:val="00B21B06"/>
    <w:rsid w:val="00B22AC7"/>
    <w:rsid w:val="00B246D5"/>
    <w:rsid w:val="00B247E3"/>
    <w:rsid w:val="00B24849"/>
    <w:rsid w:val="00B24A5F"/>
    <w:rsid w:val="00B26A1E"/>
    <w:rsid w:val="00B31288"/>
    <w:rsid w:val="00B31480"/>
    <w:rsid w:val="00B31902"/>
    <w:rsid w:val="00B32345"/>
    <w:rsid w:val="00B32A8B"/>
    <w:rsid w:val="00B338A0"/>
    <w:rsid w:val="00B34625"/>
    <w:rsid w:val="00B34823"/>
    <w:rsid w:val="00B3521C"/>
    <w:rsid w:val="00B3557D"/>
    <w:rsid w:val="00B36221"/>
    <w:rsid w:val="00B365B0"/>
    <w:rsid w:val="00B36861"/>
    <w:rsid w:val="00B375A8"/>
    <w:rsid w:val="00B40086"/>
    <w:rsid w:val="00B40972"/>
    <w:rsid w:val="00B40A3F"/>
    <w:rsid w:val="00B41ED1"/>
    <w:rsid w:val="00B42627"/>
    <w:rsid w:val="00B4349E"/>
    <w:rsid w:val="00B43FC6"/>
    <w:rsid w:val="00B46329"/>
    <w:rsid w:val="00B471B7"/>
    <w:rsid w:val="00B472CF"/>
    <w:rsid w:val="00B477C7"/>
    <w:rsid w:val="00B4789E"/>
    <w:rsid w:val="00B500FB"/>
    <w:rsid w:val="00B506C6"/>
    <w:rsid w:val="00B50DB0"/>
    <w:rsid w:val="00B51114"/>
    <w:rsid w:val="00B5117D"/>
    <w:rsid w:val="00B516FB"/>
    <w:rsid w:val="00B52588"/>
    <w:rsid w:val="00B5270C"/>
    <w:rsid w:val="00B52A90"/>
    <w:rsid w:val="00B53071"/>
    <w:rsid w:val="00B539C4"/>
    <w:rsid w:val="00B541EE"/>
    <w:rsid w:val="00B54E85"/>
    <w:rsid w:val="00B553D1"/>
    <w:rsid w:val="00B5692B"/>
    <w:rsid w:val="00B57496"/>
    <w:rsid w:val="00B57581"/>
    <w:rsid w:val="00B6085E"/>
    <w:rsid w:val="00B608C0"/>
    <w:rsid w:val="00B60E19"/>
    <w:rsid w:val="00B630DA"/>
    <w:rsid w:val="00B6395F"/>
    <w:rsid w:val="00B66538"/>
    <w:rsid w:val="00B666A0"/>
    <w:rsid w:val="00B66C8E"/>
    <w:rsid w:val="00B71B25"/>
    <w:rsid w:val="00B71C92"/>
    <w:rsid w:val="00B727D3"/>
    <w:rsid w:val="00B72E88"/>
    <w:rsid w:val="00B734FF"/>
    <w:rsid w:val="00B73B37"/>
    <w:rsid w:val="00B74096"/>
    <w:rsid w:val="00B747F4"/>
    <w:rsid w:val="00B7552B"/>
    <w:rsid w:val="00B76601"/>
    <w:rsid w:val="00B76684"/>
    <w:rsid w:val="00B767E0"/>
    <w:rsid w:val="00B76F88"/>
    <w:rsid w:val="00B813ED"/>
    <w:rsid w:val="00B819B4"/>
    <w:rsid w:val="00B82C09"/>
    <w:rsid w:val="00B840D9"/>
    <w:rsid w:val="00B84125"/>
    <w:rsid w:val="00B842F0"/>
    <w:rsid w:val="00B856BC"/>
    <w:rsid w:val="00B85EFF"/>
    <w:rsid w:val="00B86F43"/>
    <w:rsid w:val="00B8776A"/>
    <w:rsid w:val="00B911E9"/>
    <w:rsid w:val="00B9152F"/>
    <w:rsid w:val="00B9210B"/>
    <w:rsid w:val="00B92AB2"/>
    <w:rsid w:val="00B9475A"/>
    <w:rsid w:val="00B94F1F"/>
    <w:rsid w:val="00B951BF"/>
    <w:rsid w:val="00B95CBF"/>
    <w:rsid w:val="00B961C3"/>
    <w:rsid w:val="00B96238"/>
    <w:rsid w:val="00BA0B0A"/>
    <w:rsid w:val="00BA1552"/>
    <w:rsid w:val="00BA176B"/>
    <w:rsid w:val="00BA183D"/>
    <w:rsid w:val="00BA3294"/>
    <w:rsid w:val="00BA35C4"/>
    <w:rsid w:val="00BA3EA6"/>
    <w:rsid w:val="00BA4226"/>
    <w:rsid w:val="00BA44AA"/>
    <w:rsid w:val="00BA48A2"/>
    <w:rsid w:val="00BA5A1C"/>
    <w:rsid w:val="00BA5A75"/>
    <w:rsid w:val="00BA65ED"/>
    <w:rsid w:val="00BA6B0E"/>
    <w:rsid w:val="00BA6CA2"/>
    <w:rsid w:val="00BA78CE"/>
    <w:rsid w:val="00BA7BD5"/>
    <w:rsid w:val="00BB0061"/>
    <w:rsid w:val="00BB15F2"/>
    <w:rsid w:val="00BB2478"/>
    <w:rsid w:val="00BB2924"/>
    <w:rsid w:val="00BB2971"/>
    <w:rsid w:val="00BB2FAB"/>
    <w:rsid w:val="00BB320F"/>
    <w:rsid w:val="00BB422C"/>
    <w:rsid w:val="00BB45AA"/>
    <w:rsid w:val="00BB4B7D"/>
    <w:rsid w:val="00BB5407"/>
    <w:rsid w:val="00BB5B20"/>
    <w:rsid w:val="00BB5F2A"/>
    <w:rsid w:val="00BB60B1"/>
    <w:rsid w:val="00BB6EE7"/>
    <w:rsid w:val="00BC0801"/>
    <w:rsid w:val="00BC111B"/>
    <w:rsid w:val="00BC1BBB"/>
    <w:rsid w:val="00BC1FC2"/>
    <w:rsid w:val="00BC2211"/>
    <w:rsid w:val="00BC2391"/>
    <w:rsid w:val="00BC2613"/>
    <w:rsid w:val="00BC2F8E"/>
    <w:rsid w:val="00BC4AA1"/>
    <w:rsid w:val="00BC5F26"/>
    <w:rsid w:val="00BC6EA7"/>
    <w:rsid w:val="00BC6F35"/>
    <w:rsid w:val="00BD00D2"/>
    <w:rsid w:val="00BD27F5"/>
    <w:rsid w:val="00BD36CA"/>
    <w:rsid w:val="00BD4CB0"/>
    <w:rsid w:val="00BD4DF7"/>
    <w:rsid w:val="00BD5511"/>
    <w:rsid w:val="00BD568F"/>
    <w:rsid w:val="00BD58C3"/>
    <w:rsid w:val="00BD5C7A"/>
    <w:rsid w:val="00BD62E6"/>
    <w:rsid w:val="00BD6F2C"/>
    <w:rsid w:val="00BD768D"/>
    <w:rsid w:val="00BD786A"/>
    <w:rsid w:val="00BE0AF2"/>
    <w:rsid w:val="00BE1720"/>
    <w:rsid w:val="00BE38E7"/>
    <w:rsid w:val="00BE4199"/>
    <w:rsid w:val="00BE445C"/>
    <w:rsid w:val="00BE470E"/>
    <w:rsid w:val="00BE5F61"/>
    <w:rsid w:val="00BE613C"/>
    <w:rsid w:val="00BE71EA"/>
    <w:rsid w:val="00BF009B"/>
    <w:rsid w:val="00BF00E4"/>
    <w:rsid w:val="00BF0E51"/>
    <w:rsid w:val="00BF123F"/>
    <w:rsid w:val="00BF17AC"/>
    <w:rsid w:val="00BF19A8"/>
    <w:rsid w:val="00BF1DAD"/>
    <w:rsid w:val="00BF27C1"/>
    <w:rsid w:val="00BF3840"/>
    <w:rsid w:val="00BF3E4D"/>
    <w:rsid w:val="00BF513E"/>
    <w:rsid w:val="00BF551D"/>
    <w:rsid w:val="00BF575E"/>
    <w:rsid w:val="00BF72E0"/>
    <w:rsid w:val="00BF77BC"/>
    <w:rsid w:val="00C001F5"/>
    <w:rsid w:val="00C00354"/>
    <w:rsid w:val="00C003A2"/>
    <w:rsid w:val="00C01644"/>
    <w:rsid w:val="00C01831"/>
    <w:rsid w:val="00C01C7C"/>
    <w:rsid w:val="00C01F9E"/>
    <w:rsid w:val="00C03045"/>
    <w:rsid w:val="00C040EF"/>
    <w:rsid w:val="00C046E1"/>
    <w:rsid w:val="00C05141"/>
    <w:rsid w:val="00C054B7"/>
    <w:rsid w:val="00C062AB"/>
    <w:rsid w:val="00C063CB"/>
    <w:rsid w:val="00C067D3"/>
    <w:rsid w:val="00C070D8"/>
    <w:rsid w:val="00C07D33"/>
    <w:rsid w:val="00C102DE"/>
    <w:rsid w:val="00C1052A"/>
    <w:rsid w:val="00C10718"/>
    <w:rsid w:val="00C111AE"/>
    <w:rsid w:val="00C111E7"/>
    <w:rsid w:val="00C1167C"/>
    <w:rsid w:val="00C11A8C"/>
    <w:rsid w:val="00C11BFF"/>
    <w:rsid w:val="00C12923"/>
    <w:rsid w:val="00C12E3F"/>
    <w:rsid w:val="00C1307A"/>
    <w:rsid w:val="00C131B5"/>
    <w:rsid w:val="00C14099"/>
    <w:rsid w:val="00C1432E"/>
    <w:rsid w:val="00C14897"/>
    <w:rsid w:val="00C16035"/>
    <w:rsid w:val="00C16BFB"/>
    <w:rsid w:val="00C16D7D"/>
    <w:rsid w:val="00C1722C"/>
    <w:rsid w:val="00C175E6"/>
    <w:rsid w:val="00C17B53"/>
    <w:rsid w:val="00C17EBA"/>
    <w:rsid w:val="00C205B6"/>
    <w:rsid w:val="00C20D35"/>
    <w:rsid w:val="00C21655"/>
    <w:rsid w:val="00C21882"/>
    <w:rsid w:val="00C2397C"/>
    <w:rsid w:val="00C239D4"/>
    <w:rsid w:val="00C23F07"/>
    <w:rsid w:val="00C24339"/>
    <w:rsid w:val="00C248B8"/>
    <w:rsid w:val="00C248C4"/>
    <w:rsid w:val="00C25453"/>
    <w:rsid w:val="00C259A8"/>
    <w:rsid w:val="00C270EF"/>
    <w:rsid w:val="00C27475"/>
    <w:rsid w:val="00C274E9"/>
    <w:rsid w:val="00C31026"/>
    <w:rsid w:val="00C314BE"/>
    <w:rsid w:val="00C32575"/>
    <w:rsid w:val="00C33152"/>
    <w:rsid w:val="00C33748"/>
    <w:rsid w:val="00C33C71"/>
    <w:rsid w:val="00C344E7"/>
    <w:rsid w:val="00C358A0"/>
    <w:rsid w:val="00C36CD2"/>
    <w:rsid w:val="00C371C6"/>
    <w:rsid w:val="00C376F4"/>
    <w:rsid w:val="00C37CA9"/>
    <w:rsid w:val="00C37FA7"/>
    <w:rsid w:val="00C40576"/>
    <w:rsid w:val="00C407B7"/>
    <w:rsid w:val="00C41A43"/>
    <w:rsid w:val="00C41D6B"/>
    <w:rsid w:val="00C42573"/>
    <w:rsid w:val="00C42612"/>
    <w:rsid w:val="00C42D4D"/>
    <w:rsid w:val="00C43327"/>
    <w:rsid w:val="00C4370F"/>
    <w:rsid w:val="00C43A82"/>
    <w:rsid w:val="00C43CA6"/>
    <w:rsid w:val="00C4442F"/>
    <w:rsid w:val="00C456DE"/>
    <w:rsid w:val="00C45EDF"/>
    <w:rsid w:val="00C461D6"/>
    <w:rsid w:val="00C46C3A"/>
    <w:rsid w:val="00C471D2"/>
    <w:rsid w:val="00C47A09"/>
    <w:rsid w:val="00C50506"/>
    <w:rsid w:val="00C509C8"/>
    <w:rsid w:val="00C51508"/>
    <w:rsid w:val="00C520EF"/>
    <w:rsid w:val="00C5254A"/>
    <w:rsid w:val="00C5274B"/>
    <w:rsid w:val="00C52980"/>
    <w:rsid w:val="00C52D43"/>
    <w:rsid w:val="00C5435C"/>
    <w:rsid w:val="00C54AD8"/>
    <w:rsid w:val="00C54DCC"/>
    <w:rsid w:val="00C55138"/>
    <w:rsid w:val="00C56988"/>
    <w:rsid w:val="00C56E53"/>
    <w:rsid w:val="00C579DD"/>
    <w:rsid w:val="00C6051B"/>
    <w:rsid w:val="00C6120A"/>
    <w:rsid w:val="00C61917"/>
    <w:rsid w:val="00C62C9F"/>
    <w:rsid w:val="00C63CEE"/>
    <w:rsid w:val="00C663DA"/>
    <w:rsid w:val="00C6660A"/>
    <w:rsid w:val="00C666CE"/>
    <w:rsid w:val="00C67B8B"/>
    <w:rsid w:val="00C67F94"/>
    <w:rsid w:val="00C71242"/>
    <w:rsid w:val="00C714D8"/>
    <w:rsid w:val="00C723F3"/>
    <w:rsid w:val="00C7267F"/>
    <w:rsid w:val="00C72B26"/>
    <w:rsid w:val="00C7366C"/>
    <w:rsid w:val="00C747C2"/>
    <w:rsid w:val="00C7508D"/>
    <w:rsid w:val="00C75A5E"/>
    <w:rsid w:val="00C75C6B"/>
    <w:rsid w:val="00C75DE3"/>
    <w:rsid w:val="00C7611F"/>
    <w:rsid w:val="00C76CA0"/>
    <w:rsid w:val="00C76FC7"/>
    <w:rsid w:val="00C80445"/>
    <w:rsid w:val="00C806C5"/>
    <w:rsid w:val="00C811D9"/>
    <w:rsid w:val="00C81C64"/>
    <w:rsid w:val="00C82ACC"/>
    <w:rsid w:val="00C8304C"/>
    <w:rsid w:val="00C83549"/>
    <w:rsid w:val="00C84024"/>
    <w:rsid w:val="00C84EF4"/>
    <w:rsid w:val="00C85411"/>
    <w:rsid w:val="00C85915"/>
    <w:rsid w:val="00C86055"/>
    <w:rsid w:val="00C860F5"/>
    <w:rsid w:val="00C86132"/>
    <w:rsid w:val="00C8698C"/>
    <w:rsid w:val="00C8783B"/>
    <w:rsid w:val="00C9128A"/>
    <w:rsid w:val="00C93E17"/>
    <w:rsid w:val="00C94332"/>
    <w:rsid w:val="00C9569F"/>
    <w:rsid w:val="00C9589C"/>
    <w:rsid w:val="00C95D39"/>
    <w:rsid w:val="00C96196"/>
    <w:rsid w:val="00C971D0"/>
    <w:rsid w:val="00C97301"/>
    <w:rsid w:val="00C973B3"/>
    <w:rsid w:val="00CA0241"/>
    <w:rsid w:val="00CA198B"/>
    <w:rsid w:val="00CA1AB7"/>
    <w:rsid w:val="00CA1C62"/>
    <w:rsid w:val="00CA2D00"/>
    <w:rsid w:val="00CA4176"/>
    <w:rsid w:val="00CA42C1"/>
    <w:rsid w:val="00CA4C3B"/>
    <w:rsid w:val="00CA50A8"/>
    <w:rsid w:val="00CA53F1"/>
    <w:rsid w:val="00CA5BCA"/>
    <w:rsid w:val="00CA6E86"/>
    <w:rsid w:val="00CA7152"/>
    <w:rsid w:val="00CA77E8"/>
    <w:rsid w:val="00CA7904"/>
    <w:rsid w:val="00CB0C43"/>
    <w:rsid w:val="00CB18DC"/>
    <w:rsid w:val="00CB1E72"/>
    <w:rsid w:val="00CB24A9"/>
    <w:rsid w:val="00CB259B"/>
    <w:rsid w:val="00CB2853"/>
    <w:rsid w:val="00CB3B72"/>
    <w:rsid w:val="00CB4605"/>
    <w:rsid w:val="00CB4A9A"/>
    <w:rsid w:val="00CB5F6D"/>
    <w:rsid w:val="00CB5FA9"/>
    <w:rsid w:val="00CB6733"/>
    <w:rsid w:val="00CB6B12"/>
    <w:rsid w:val="00CB7021"/>
    <w:rsid w:val="00CB7560"/>
    <w:rsid w:val="00CB7B57"/>
    <w:rsid w:val="00CB7E92"/>
    <w:rsid w:val="00CC02EE"/>
    <w:rsid w:val="00CC08F3"/>
    <w:rsid w:val="00CC0A24"/>
    <w:rsid w:val="00CC11A7"/>
    <w:rsid w:val="00CC16EF"/>
    <w:rsid w:val="00CC1949"/>
    <w:rsid w:val="00CC1AA7"/>
    <w:rsid w:val="00CC1EAB"/>
    <w:rsid w:val="00CC2BD9"/>
    <w:rsid w:val="00CC2E96"/>
    <w:rsid w:val="00CC3453"/>
    <w:rsid w:val="00CC3969"/>
    <w:rsid w:val="00CC3E0B"/>
    <w:rsid w:val="00CC4033"/>
    <w:rsid w:val="00CC4513"/>
    <w:rsid w:val="00CC46E1"/>
    <w:rsid w:val="00CC47ED"/>
    <w:rsid w:val="00CC7236"/>
    <w:rsid w:val="00CC7626"/>
    <w:rsid w:val="00CC76A4"/>
    <w:rsid w:val="00CC7A05"/>
    <w:rsid w:val="00CD0293"/>
    <w:rsid w:val="00CD053C"/>
    <w:rsid w:val="00CD0CA8"/>
    <w:rsid w:val="00CD0DB2"/>
    <w:rsid w:val="00CD0F9F"/>
    <w:rsid w:val="00CD12B9"/>
    <w:rsid w:val="00CD238E"/>
    <w:rsid w:val="00CD2A37"/>
    <w:rsid w:val="00CD2C14"/>
    <w:rsid w:val="00CD3C13"/>
    <w:rsid w:val="00CD4FD2"/>
    <w:rsid w:val="00CD4FFC"/>
    <w:rsid w:val="00CD6CFE"/>
    <w:rsid w:val="00CD7307"/>
    <w:rsid w:val="00CD77A4"/>
    <w:rsid w:val="00CD7D31"/>
    <w:rsid w:val="00CD7DE0"/>
    <w:rsid w:val="00CE049F"/>
    <w:rsid w:val="00CE07F1"/>
    <w:rsid w:val="00CE311E"/>
    <w:rsid w:val="00CE38D9"/>
    <w:rsid w:val="00CE4266"/>
    <w:rsid w:val="00CE4FD2"/>
    <w:rsid w:val="00CE5871"/>
    <w:rsid w:val="00CE7384"/>
    <w:rsid w:val="00CE739A"/>
    <w:rsid w:val="00CE7581"/>
    <w:rsid w:val="00CE7D8F"/>
    <w:rsid w:val="00CF0077"/>
    <w:rsid w:val="00CF00C4"/>
    <w:rsid w:val="00CF08FA"/>
    <w:rsid w:val="00CF4DE2"/>
    <w:rsid w:val="00CF541A"/>
    <w:rsid w:val="00CF5C36"/>
    <w:rsid w:val="00CF63FD"/>
    <w:rsid w:val="00CF6C23"/>
    <w:rsid w:val="00CF7073"/>
    <w:rsid w:val="00CF741C"/>
    <w:rsid w:val="00D0042B"/>
    <w:rsid w:val="00D00BC5"/>
    <w:rsid w:val="00D00CC8"/>
    <w:rsid w:val="00D0143F"/>
    <w:rsid w:val="00D020C8"/>
    <w:rsid w:val="00D02FE2"/>
    <w:rsid w:val="00D03241"/>
    <w:rsid w:val="00D034B1"/>
    <w:rsid w:val="00D039F1"/>
    <w:rsid w:val="00D03C19"/>
    <w:rsid w:val="00D04A1C"/>
    <w:rsid w:val="00D04B13"/>
    <w:rsid w:val="00D063E8"/>
    <w:rsid w:val="00D07197"/>
    <w:rsid w:val="00D07969"/>
    <w:rsid w:val="00D109F2"/>
    <w:rsid w:val="00D10AF0"/>
    <w:rsid w:val="00D1119F"/>
    <w:rsid w:val="00D119EC"/>
    <w:rsid w:val="00D13288"/>
    <w:rsid w:val="00D135FB"/>
    <w:rsid w:val="00D13AD5"/>
    <w:rsid w:val="00D13B09"/>
    <w:rsid w:val="00D13E78"/>
    <w:rsid w:val="00D1411E"/>
    <w:rsid w:val="00D14209"/>
    <w:rsid w:val="00D143B0"/>
    <w:rsid w:val="00D1566C"/>
    <w:rsid w:val="00D15A4A"/>
    <w:rsid w:val="00D15CFD"/>
    <w:rsid w:val="00D16129"/>
    <w:rsid w:val="00D161E7"/>
    <w:rsid w:val="00D166A4"/>
    <w:rsid w:val="00D166B2"/>
    <w:rsid w:val="00D16B89"/>
    <w:rsid w:val="00D16D30"/>
    <w:rsid w:val="00D17BFD"/>
    <w:rsid w:val="00D20B00"/>
    <w:rsid w:val="00D231C3"/>
    <w:rsid w:val="00D23209"/>
    <w:rsid w:val="00D23617"/>
    <w:rsid w:val="00D236CE"/>
    <w:rsid w:val="00D24149"/>
    <w:rsid w:val="00D247C3"/>
    <w:rsid w:val="00D24E3A"/>
    <w:rsid w:val="00D2614F"/>
    <w:rsid w:val="00D26A18"/>
    <w:rsid w:val="00D26EB6"/>
    <w:rsid w:val="00D2737F"/>
    <w:rsid w:val="00D3026C"/>
    <w:rsid w:val="00D30E00"/>
    <w:rsid w:val="00D30EAA"/>
    <w:rsid w:val="00D3105A"/>
    <w:rsid w:val="00D335F2"/>
    <w:rsid w:val="00D347CF"/>
    <w:rsid w:val="00D34937"/>
    <w:rsid w:val="00D349BA"/>
    <w:rsid w:val="00D34DD6"/>
    <w:rsid w:val="00D34FE5"/>
    <w:rsid w:val="00D35885"/>
    <w:rsid w:val="00D35E34"/>
    <w:rsid w:val="00D402C8"/>
    <w:rsid w:val="00D40C26"/>
    <w:rsid w:val="00D40F5D"/>
    <w:rsid w:val="00D416B8"/>
    <w:rsid w:val="00D4205E"/>
    <w:rsid w:val="00D423D5"/>
    <w:rsid w:val="00D426A2"/>
    <w:rsid w:val="00D42E0E"/>
    <w:rsid w:val="00D42ED3"/>
    <w:rsid w:val="00D434E8"/>
    <w:rsid w:val="00D434F8"/>
    <w:rsid w:val="00D43C2A"/>
    <w:rsid w:val="00D43FAB"/>
    <w:rsid w:val="00D44556"/>
    <w:rsid w:val="00D45CE2"/>
    <w:rsid w:val="00D47483"/>
    <w:rsid w:val="00D478BA"/>
    <w:rsid w:val="00D51E5F"/>
    <w:rsid w:val="00D530B2"/>
    <w:rsid w:val="00D53FD4"/>
    <w:rsid w:val="00D54144"/>
    <w:rsid w:val="00D543C0"/>
    <w:rsid w:val="00D554AC"/>
    <w:rsid w:val="00D55C06"/>
    <w:rsid w:val="00D567A6"/>
    <w:rsid w:val="00D6168E"/>
    <w:rsid w:val="00D62732"/>
    <w:rsid w:val="00D62A8B"/>
    <w:rsid w:val="00D62C66"/>
    <w:rsid w:val="00D65832"/>
    <w:rsid w:val="00D660BC"/>
    <w:rsid w:val="00D67517"/>
    <w:rsid w:val="00D67B8C"/>
    <w:rsid w:val="00D70134"/>
    <w:rsid w:val="00D711E8"/>
    <w:rsid w:val="00D7154D"/>
    <w:rsid w:val="00D7162F"/>
    <w:rsid w:val="00D71CEE"/>
    <w:rsid w:val="00D71D0A"/>
    <w:rsid w:val="00D72CFA"/>
    <w:rsid w:val="00D74197"/>
    <w:rsid w:val="00D7465E"/>
    <w:rsid w:val="00D74855"/>
    <w:rsid w:val="00D7494A"/>
    <w:rsid w:val="00D74E96"/>
    <w:rsid w:val="00D75295"/>
    <w:rsid w:val="00D7581E"/>
    <w:rsid w:val="00D763BE"/>
    <w:rsid w:val="00D76711"/>
    <w:rsid w:val="00D773F4"/>
    <w:rsid w:val="00D775B8"/>
    <w:rsid w:val="00D779BE"/>
    <w:rsid w:val="00D8019F"/>
    <w:rsid w:val="00D801E2"/>
    <w:rsid w:val="00D8081F"/>
    <w:rsid w:val="00D82509"/>
    <w:rsid w:val="00D8296D"/>
    <w:rsid w:val="00D82B6B"/>
    <w:rsid w:val="00D82C64"/>
    <w:rsid w:val="00D82C95"/>
    <w:rsid w:val="00D831EB"/>
    <w:rsid w:val="00D83ECC"/>
    <w:rsid w:val="00D8408C"/>
    <w:rsid w:val="00D84919"/>
    <w:rsid w:val="00D85243"/>
    <w:rsid w:val="00D85638"/>
    <w:rsid w:val="00D85A04"/>
    <w:rsid w:val="00D85E08"/>
    <w:rsid w:val="00D863F1"/>
    <w:rsid w:val="00D86722"/>
    <w:rsid w:val="00D87054"/>
    <w:rsid w:val="00D87228"/>
    <w:rsid w:val="00D879C4"/>
    <w:rsid w:val="00D87D0E"/>
    <w:rsid w:val="00D87FD5"/>
    <w:rsid w:val="00D90075"/>
    <w:rsid w:val="00D90086"/>
    <w:rsid w:val="00D90564"/>
    <w:rsid w:val="00D909EE"/>
    <w:rsid w:val="00D90DA2"/>
    <w:rsid w:val="00D91157"/>
    <w:rsid w:val="00D9146F"/>
    <w:rsid w:val="00D915D7"/>
    <w:rsid w:val="00D917C6"/>
    <w:rsid w:val="00D9183F"/>
    <w:rsid w:val="00D91E15"/>
    <w:rsid w:val="00D92146"/>
    <w:rsid w:val="00D9258D"/>
    <w:rsid w:val="00D92A91"/>
    <w:rsid w:val="00D9391F"/>
    <w:rsid w:val="00D944AD"/>
    <w:rsid w:val="00D94C01"/>
    <w:rsid w:val="00D94C90"/>
    <w:rsid w:val="00D94CF6"/>
    <w:rsid w:val="00D9551C"/>
    <w:rsid w:val="00D96B8A"/>
    <w:rsid w:val="00D96EAD"/>
    <w:rsid w:val="00D973AA"/>
    <w:rsid w:val="00DA0746"/>
    <w:rsid w:val="00DA1AA5"/>
    <w:rsid w:val="00DA1D01"/>
    <w:rsid w:val="00DA1DF3"/>
    <w:rsid w:val="00DA3018"/>
    <w:rsid w:val="00DA4658"/>
    <w:rsid w:val="00DA465F"/>
    <w:rsid w:val="00DA5E4A"/>
    <w:rsid w:val="00DA6558"/>
    <w:rsid w:val="00DB08D5"/>
    <w:rsid w:val="00DB3513"/>
    <w:rsid w:val="00DB5D90"/>
    <w:rsid w:val="00DB68B2"/>
    <w:rsid w:val="00DB6AE6"/>
    <w:rsid w:val="00DC06E5"/>
    <w:rsid w:val="00DC0BDE"/>
    <w:rsid w:val="00DC1948"/>
    <w:rsid w:val="00DC2328"/>
    <w:rsid w:val="00DC2E6E"/>
    <w:rsid w:val="00DC437E"/>
    <w:rsid w:val="00DC485C"/>
    <w:rsid w:val="00DC4D85"/>
    <w:rsid w:val="00DC4FF4"/>
    <w:rsid w:val="00DC55E9"/>
    <w:rsid w:val="00DC642D"/>
    <w:rsid w:val="00DC69B9"/>
    <w:rsid w:val="00DC6D10"/>
    <w:rsid w:val="00DC6F1A"/>
    <w:rsid w:val="00DC70D2"/>
    <w:rsid w:val="00DC7770"/>
    <w:rsid w:val="00DD0206"/>
    <w:rsid w:val="00DD0B08"/>
    <w:rsid w:val="00DD1B35"/>
    <w:rsid w:val="00DD202F"/>
    <w:rsid w:val="00DD3DBB"/>
    <w:rsid w:val="00DD41B1"/>
    <w:rsid w:val="00DD553E"/>
    <w:rsid w:val="00DD6770"/>
    <w:rsid w:val="00DD71E9"/>
    <w:rsid w:val="00DE0DB2"/>
    <w:rsid w:val="00DE13C3"/>
    <w:rsid w:val="00DE15E1"/>
    <w:rsid w:val="00DE1D9F"/>
    <w:rsid w:val="00DE28DE"/>
    <w:rsid w:val="00DE2F12"/>
    <w:rsid w:val="00DE37C0"/>
    <w:rsid w:val="00DE4C20"/>
    <w:rsid w:val="00DE5207"/>
    <w:rsid w:val="00DE5579"/>
    <w:rsid w:val="00DE5A45"/>
    <w:rsid w:val="00DE5C01"/>
    <w:rsid w:val="00DE5F50"/>
    <w:rsid w:val="00DE6277"/>
    <w:rsid w:val="00DE6CDF"/>
    <w:rsid w:val="00DF0FFA"/>
    <w:rsid w:val="00DF1402"/>
    <w:rsid w:val="00DF1575"/>
    <w:rsid w:val="00DF16BF"/>
    <w:rsid w:val="00DF1715"/>
    <w:rsid w:val="00DF294C"/>
    <w:rsid w:val="00DF35D0"/>
    <w:rsid w:val="00DF47E2"/>
    <w:rsid w:val="00DF4CC8"/>
    <w:rsid w:val="00DF4D30"/>
    <w:rsid w:val="00DF5BBA"/>
    <w:rsid w:val="00DF6B1D"/>
    <w:rsid w:val="00DF6EBE"/>
    <w:rsid w:val="00E00583"/>
    <w:rsid w:val="00E005A9"/>
    <w:rsid w:val="00E015B1"/>
    <w:rsid w:val="00E01ABE"/>
    <w:rsid w:val="00E032E2"/>
    <w:rsid w:val="00E041D5"/>
    <w:rsid w:val="00E0468B"/>
    <w:rsid w:val="00E04986"/>
    <w:rsid w:val="00E0515E"/>
    <w:rsid w:val="00E05693"/>
    <w:rsid w:val="00E05D65"/>
    <w:rsid w:val="00E060CB"/>
    <w:rsid w:val="00E06BE8"/>
    <w:rsid w:val="00E06F09"/>
    <w:rsid w:val="00E07289"/>
    <w:rsid w:val="00E0747A"/>
    <w:rsid w:val="00E074AD"/>
    <w:rsid w:val="00E074EB"/>
    <w:rsid w:val="00E076A7"/>
    <w:rsid w:val="00E10C5F"/>
    <w:rsid w:val="00E11091"/>
    <w:rsid w:val="00E1176E"/>
    <w:rsid w:val="00E1238D"/>
    <w:rsid w:val="00E124A1"/>
    <w:rsid w:val="00E12F4D"/>
    <w:rsid w:val="00E13F27"/>
    <w:rsid w:val="00E14E25"/>
    <w:rsid w:val="00E14EB8"/>
    <w:rsid w:val="00E15437"/>
    <w:rsid w:val="00E15DB7"/>
    <w:rsid w:val="00E1656F"/>
    <w:rsid w:val="00E16DE0"/>
    <w:rsid w:val="00E171C5"/>
    <w:rsid w:val="00E172C8"/>
    <w:rsid w:val="00E17C99"/>
    <w:rsid w:val="00E204FE"/>
    <w:rsid w:val="00E2050C"/>
    <w:rsid w:val="00E20A0D"/>
    <w:rsid w:val="00E21A99"/>
    <w:rsid w:val="00E21AF6"/>
    <w:rsid w:val="00E230F4"/>
    <w:rsid w:val="00E239EA"/>
    <w:rsid w:val="00E23FFF"/>
    <w:rsid w:val="00E241C9"/>
    <w:rsid w:val="00E259BD"/>
    <w:rsid w:val="00E25C09"/>
    <w:rsid w:val="00E25D8B"/>
    <w:rsid w:val="00E2737C"/>
    <w:rsid w:val="00E27394"/>
    <w:rsid w:val="00E30413"/>
    <w:rsid w:val="00E30CED"/>
    <w:rsid w:val="00E30D6E"/>
    <w:rsid w:val="00E30E0E"/>
    <w:rsid w:val="00E312CA"/>
    <w:rsid w:val="00E314F5"/>
    <w:rsid w:val="00E3153B"/>
    <w:rsid w:val="00E318BC"/>
    <w:rsid w:val="00E32313"/>
    <w:rsid w:val="00E32CDA"/>
    <w:rsid w:val="00E34E6E"/>
    <w:rsid w:val="00E35085"/>
    <w:rsid w:val="00E356F8"/>
    <w:rsid w:val="00E35876"/>
    <w:rsid w:val="00E36E89"/>
    <w:rsid w:val="00E37A63"/>
    <w:rsid w:val="00E40806"/>
    <w:rsid w:val="00E40F8F"/>
    <w:rsid w:val="00E413FB"/>
    <w:rsid w:val="00E41413"/>
    <w:rsid w:val="00E4276C"/>
    <w:rsid w:val="00E43276"/>
    <w:rsid w:val="00E44A15"/>
    <w:rsid w:val="00E454DA"/>
    <w:rsid w:val="00E469AE"/>
    <w:rsid w:val="00E4761F"/>
    <w:rsid w:val="00E47CB6"/>
    <w:rsid w:val="00E50EA5"/>
    <w:rsid w:val="00E50EC5"/>
    <w:rsid w:val="00E513B9"/>
    <w:rsid w:val="00E51728"/>
    <w:rsid w:val="00E51CD3"/>
    <w:rsid w:val="00E521C3"/>
    <w:rsid w:val="00E52673"/>
    <w:rsid w:val="00E52A74"/>
    <w:rsid w:val="00E52BCB"/>
    <w:rsid w:val="00E53E5B"/>
    <w:rsid w:val="00E54154"/>
    <w:rsid w:val="00E543BB"/>
    <w:rsid w:val="00E54CF7"/>
    <w:rsid w:val="00E553D0"/>
    <w:rsid w:val="00E55ABA"/>
    <w:rsid w:val="00E55E6D"/>
    <w:rsid w:val="00E56D99"/>
    <w:rsid w:val="00E57CF6"/>
    <w:rsid w:val="00E62164"/>
    <w:rsid w:val="00E621BA"/>
    <w:rsid w:val="00E625AB"/>
    <w:rsid w:val="00E62D6A"/>
    <w:rsid w:val="00E635C5"/>
    <w:rsid w:val="00E635EC"/>
    <w:rsid w:val="00E63EA8"/>
    <w:rsid w:val="00E63FF0"/>
    <w:rsid w:val="00E64395"/>
    <w:rsid w:val="00E64857"/>
    <w:rsid w:val="00E64A7B"/>
    <w:rsid w:val="00E65DD2"/>
    <w:rsid w:val="00E66083"/>
    <w:rsid w:val="00E665C9"/>
    <w:rsid w:val="00E66957"/>
    <w:rsid w:val="00E704E0"/>
    <w:rsid w:val="00E7127E"/>
    <w:rsid w:val="00E71297"/>
    <w:rsid w:val="00E72EB9"/>
    <w:rsid w:val="00E72F4A"/>
    <w:rsid w:val="00E732EF"/>
    <w:rsid w:val="00E7447D"/>
    <w:rsid w:val="00E749DA"/>
    <w:rsid w:val="00E752D6"/>
    <w:rsid w:val="00E7585E"/>
    <w:rsid w:val="00E779BF"/>
    <w:rsid w:val="00E80C58"/>
    <w:rsid w:val="00E82432"/>
    <w:rsid w:val="00E825D4"/>
    <w:rsid w:val="00E831B5"/>
    <w:rsid w:val="00E85191"/>
    <w:rsid w:val="00E8607C"/>
    <w:rsid w:val="00E86520"/>
    <w:rsid w:val="00E8666A"/>
    <w:rsid w:val="00E868C4"/>
    <w:rsid w:val="00E86D2A"/>
    <w:rsid w:val="00E871C6"/>
    <w:rsid w:val="00E9124B"/>
    <w:rsid w:val="00E92139"/>
    <w:rsid w:val="00E940C0"/>
    <w:rsid w:val="00E940F5"/>
    <w:rsid w:val="00E94E24"/>
    <w:rsid w:val="00E959D1"/>
    <w:rsid w:val="00E95DD6"/>
    <w:rsid w:val="00E976CF"/>
    <w:rsid w:val="00E97C1B"/>
    <w:rsid w:val="00EA032A"/>
    <w:rsid w:val="00EA05CF"/>
    <w:rsid w:val="00EA09FB"/>
    <w:rsid w:val="00EA14C7"/>
    <w:rsid w:val="00EA17DE"/>
    <w:rsid w:val="00EA1F48"/>
    <w:rsid w:val="00EA39B3"/>
    <w:rsid w:val="00EA4299"/>
    <w:rsid w:val="00EA430B"/>
    <w:rsid w:val="00EA452D"/>
    <w:rsid w:val="00EA4957"/>
    <w:rsid w:val="00EA5AC5"/>
    <w:rsid w:val="00EA6188"/>
    <w:rsid w:val="00EA6526"/>
    <w:rsid w:val="00EA66B6"/>
    <w:rsid w:val="00EA672D"/>
    <w:rsid w:val="00EA6BA4"/>
    <w:rsid w:val="00EB018A"/>
    <w:rsid w:val="00EB04B1"/>
    <w:rsid w:val="00EB0B79"/>
    <w:rsid w:val="00EB14DD"/>
    <w:rsid w:val="00EB1E21"/>
    <w:rsid w:val="00EB243E"/>
    <w:rsid w:val="00EB2B24"/>
    <w:rsid w:val="00EB3014"/>
    <w:rsid w:val="00EB3D91"/>
    <w:rsid w:val="00EB5221"/>
    <w:rsid w:val="00EB53F7"/>
    <w:rsid w:val="00EB541F"/>
    <w:rsid w:val="00EB5442"/>
    <w:rsid w:val="00EB58A3"/>
    <w:rsid w:val="00EB5962"/>
    <w:rsid w:val="00EB7136"/>
    <w:rsid w:val="00EB7706"/>
    <w:rsid w:val="00EB7D60"/>
    <w:rsid w:val="00EC16CD"/>
    <w:rsid w:val="00EC286E"/>
    <w:rsid w:val="00EC2A6B"/>
    <w:rsid w:val="00EC30AA"/>
    <w:rsid w:val="00EC3211"/>
    <w:rsid w:val="00EC385F"/>
    <w:rsid w:val="00EC3AA4"/>
    <w:rsid w:val="00EC44F3"/>
    <w:rsid w:val="00EC5EF1"/>
    <w:rsid w:val="00EC7177"/>
    <w:rsid w:val="00EC76FC"/>
    <w:rsid w:val="00ED034E"/>
    <w:rsid w:val="00ED17D0"/>
    <w:rsid w:val="00ED18F5"/>
    <w:rsid w:val="00ED25DB"/>
    <w:rsid w:val="00ED2BAB"/>
    <w:rsid w:val="00ED3048"/>
    <w:rsid w:val="00ED35AE"/>
    <w:rsid w:val="00ED3FB9"/>
    <w:rsid w:val="00ED46EE"/>
    <w:rsid w:val="00ED4861"/>
    <w:rsid w:val="00EE0309"/>
    <w:rsid w:val="00EE0B20"/>
    <w:rsid w:val="00EE1D35"/>
    <w:rsid w:val="00EE2B5D"/>
    <w:rsid w:val="00EE2B74"/>
    <w:rsid w:val="00EE3C27"/>
    <w:rsid w:val="00EE3E05"/>
    <w:rsid w:val="00EE3E65"/>
    <w:rsid w:val="00EE45D2"/>
    <w:rsid w:val="00EE4AA9"/>
    <w:rsid w:val="00EE586C"/>
    <w:rsid w:val="00EE6654"/>
    <w:rsid w:val="00EE72BE"/>
    <w:rsid w:val="00EE77D6"/>
    <w:rsid w:val="00EF06BD"/>
    <w:rsid w:val="00EF1258"/>
    <w:rsid w:val="00EF1DD5"/>
    <w:rsid w:val="00EF2FE7"/>
    <w:rsid w:val="00EF371C"/>
    <w:rsid w:val="00EF5120"/>
    <w:rsid w:val="00EF6A2B"/>
    <w:rsid w:val="00EF6CDF"/>
    <w:rsid w:val="00EF6FB1"/>
    <w:rsid w:val="00EF7521"/>
    <w:rsid w:val="00EF7532"/>
    <w:rsid w:val="00EF7C28"/>
    <w:rsid w:val="00F0020A"/>
    <w:rsid w:val="00F02015"/>
    <w:rsid w:val="00F027A1"/>
    <w:rsid w:val="00F02F71"/>
    <w:rsid w:val="00F0306D"/>
    <w:rsid w:val="00F03461"/>
    <w:rsid w:val="00F04B39"/>
    <w:rsid w:val="00F04E74"/>
    <w:rsid w:val="00F05577"/>
    <w:rsid w:val="00F05842"/>
    <w:rsid w:val="00F05A7C"/>
    <w:rsid w:val="00F05ADC"/>
    <w:rsid w:val="00F07269"/>
    <w:rsid w:val="00F074DB"/>
    <w:rsid w:val="00F07540"/>
    <w:rsid w:val="00F07859"/>
    <w:rsid w:val="00F07B9A"/>
    <w:rsid w:val="00F07F98"/>
    <w:rsid w:val="00F104F0"/>
    <w:rsid w:val="00F10B45"/>
    <w:rsid w:val="00F10EEF"/>
    <w:rsid w:val="00F11D57"/>
    <w:rsid w:val="00F1233C"/>
    <w:rsid w:val="00F1262E"/>
    <w:rsid w:val="00F136A4"/>
    <w:rsid w:val="00F13873"/>
    <w:rsid w:val="00F13B1C"/>
    <w:rsid w:val="00F13D6E"/>
    <w:rsid w:val="00F14189"/>
    <w:rsid w:val="00F14511"/>
    <w:rsid w:val="00F165FF"/>
    <w:rsid w:val="00F174A1"/>
    <w:rsid w:val="00F17A9F"/>
    <w:rsid w:val="00F227D0"/>
    <w:rsid w:val="00F22F6B"/>
    <w:rsid w:val="00F23D71"/>
    <w:rsid w:val="00F2557F"/>
    <w:rsid w:val="00F26198"/>
    <w:rsid w:val="00F26B9D"/>
    <w:rsid w:val="00F26F4B"/>
    <w:rsid w:val="00F270B3"/>
    <w:rsid w:val="00F27E2F"/>
    <w:rsid w:val="00F30C6C"/>
    <w:rsid w:val="00F31622"/>
    <w:rsid w:val="00F31B89"/>
    <w:rsid w:val="00F31C39"/>
    <w:rsid w:val="00F3274C"/>
    <w:rsid w:val="00F32F49"/>
    <w:rsid w:val="00F33FC7"/>
    <w:rsid w:val="00F340AD"/>
    <w:rsid w:val="00F34C39"/>
    <w:rsid w:val="00F34F3F"/>
    <w:rsid w:val="00F3521B"/>
    <w:rsid w:val="00F3616F"/>
    <w:rsid w:val="00F36788"/>
    <w:rsid w:val="00F36FCF"/>
    <w:rsid w:val="00F3792C"/>
    <w:rsid w:val="00F40353"/>
    <w:rsid w:val="00F40C67"/>
    <w:rsid w:val="00F40F0D"/>
    <w:rsid w:val="00F41439"/>
    <w:rsid w:val="00F414D9"/>
    <w:rsid w:val="00F41BA7"/>
    <w:rsid w:val="00F427E5"/>
    <w:rsid w:val="00F42E26"/>
    <w:rsid w:val="00F4398D"/>
    <w:rsid w:val="00F43A4D"/>
    <w:rsid w:val="00F43D14"/>
    <w:rsid w:val="00F4450D"/>
    <w:rsid w:val="00F446EB"/>
    <w:rsid w:val="00F44E68"/>
    <w:rsid w:val="00F44FC0"/>
    <w:rsid w:val="00F45EEB"/>
    <w:rsid w:val="00F466EF"/>
    <w:rsid w:val="00F46B3A"/>
    <w:rsid w:val="00F47B68"/>
    <w:rsid w:val="00F47ED6"/>
    <w:rsid w:val="00F47F5A"/>
    <w:rsid w:val="00F50008"/>
    <w:rsid w:val="00F51D61"/>
    <w:rsid w:val="00F526E6"/>
    <w:rsid w:val="00F534B3"/>
    <w:rsid w:val="00F5359F"/>
    <w:rsid w:val="00F5396A"/>
    <w:rsid w:val="00F54AB1"/>
    <w:rsid w:val="00F54B48"/>
    <w:rsid w:val="00F54F9A"/>
    <w:rsid w:val="00F5576D"/>
    <w:rsid w:val="00F55871"/>
    <w:rsid w:val="00F56916"/>
    <w:rsid w:val="00F56A8B"/>
    <w:rsid w:val="00F56D04"/>
    <w:rsid w:val="00F576C3"/>
    <w:rsid w:val="00F578A0"/>
    <w:rsid w:val="00F606CE"/>
    <w:rsid w:val="00F60DDD"/>
    <w:rsid w:val="00F618C6"/>
    <w:rsid w:val="00F6306C"/>
    <w:rsid w:val="00F63722"/>
    <w:rsid w:val="00F63C0B"/>
    <w:rsid w:val="00F648B0"/>
    <w:rsid w:val="00F669F1"/>
    <w:rsid w:val="00F678DE"/>
    <w:rsid w:val="00F707C7"/>
    <w:rsid w:val="00F70A55"/>
    <w:rsid w:val="00F70D79"/>
    <w:rsid w:val="00F71D05"/>
    <w:rsid w:val="00F72B6F"/>
    <w:rsid w:val="00F73077"/>
    <w:rsid w:val="00F76047"/>
    <w:rsid w:val="00F7730C"/>
    <w:rsid w:val="00F8204F"/>
    <w:rsid w:val="00F82FE8"/>
    <w:rsid w:val="00F83058"/>
    <w:rsid w:val="00F83AC5"/>
    <w:rsid w:val="00F8497E"/>
    <w:rsid w:val="00F84A6E"/>
    <w:rsid w:val="00F85523"/>
    <w:rsid w:val="00F8634B"/>
    <w:rsid w:val="00F86359"/>
    <w:rsid w:val="00F86608"/>
    <w:rsid w:val="00F867CD"/>
    <w:rsid w:val="00F875DB"/>
    <w:rsid w:val="00F87838"/>
    <w:rsid w:val="00F905D5"/>
    <w:rsid w:val="00F90982"/>
    <w:rsid w:val="00F920DA"/>
    <w:rsid w:val="00F920F7"/>
    <w:rsid w:val="00F93948"/>
    <w:rsid w:val="00F93FBB"/>
    <w:rsid w:val="00F9435D"/>
    <w:rsid w:val="00F94923"/>
    <w:rsid w:val="00F94E8B"/>
    <w:rsid w:val="00F95CF9"/>
    <w:rsid w:val="00F96780"/>
    <w:rsid w:val="00F97FA3"/>
    <w:rsid w:val="00FA138A"/>
    <w:rsid w:val="00FA2D23"/>
    <w:rsid w:val="00FA46A5"/>
    <w:rsid w:val="00FA4DFA"/>
    <w:rsid w:val="00FA5F98"/>
    <w:rsid w:val="00FA6B44"/>
    <w:rsid w:val="00FB10DB"/>
    <w:rsid w:val="00FB2EF0"/>
    <w:rsid w:val="00FB34CD"/>
    <w:rsid w:val="00FB4160"/>
    <w:rsid w:val="00FB4ABB"/>
    <w:rsid w:val="00FB6473"/>
    <w:rsid w:val="00FB7339"/>
    <w:rsid w:val="00FC05ED"/>
    <w:rsid w:val="00FC120E"/>
    <w:rsid w:val="00FC310B"/>
    <w:rsid w:val="00FC3112"/>
    <w:rsid w:val="00FC33C6"/>
    <w:rsid w:val="00FC39DA"/>
    <w:rsid w:val="00FC637E"/>
    <w:rsid w:val="00FC6690"/>
    <w:rsid w:val="00FC6A7C"/>
    <w:rsid w:val="00FD13CF"/>
    <w:rsid w:val="00FD141A"/>
    <w:rsid w:val="00FD291C"/>
    <w:rsid w:val="00FD2A1F"/>
    <w:rsid w:val="00FD2F86"/>
    <w:rsid w:val="00FD3F13"/>
    <w:rsid w:val="00FD44B4"/>
    <w:rsid w:val="00FD4794"/>
    <w:rsid w:val="00FD7121"/>
    <w:rsid w:val="00FE075C"/>
    <w:rsid w:val="00FE08AD"/>
    <w:rsid w:val="00FE08C3"/>
    <w:rsid w:val="00FE0DC2"/>
    <w:rsid w:val="00FE1C14"/>
    <w:rsid w:val="00FE1D68"/>
    <w:rsid w:val="00FE1F2E"/>
    <w:rsid w:val="00FE230F"/>
    <w:rsid w:val="00FE24A0"/>
    <w:rsid w:val="00FE29AD"/>
    <w:rsid w:val="00FE2D05"/>
    <w:rsid w:val="00FE31C9"/>
    <w:rsid w:val="00FE3ECC"/>
    <w:rsid w:val="00FE4286"/>
    <w:rsid w:val="00FE45AB"/>
    <w:rsid w:val="00FE4B78"/>
    <w:rsid w:val="00FE5E82"/>
    <w:rsid w:val="00FE7689"/>
    <w:rsid w:val="00FE7A83"/>
    <w:rsid w:val="00FF0711"/>
    <w:rsid w:val="00FF0745"/>
    <w:rsid w:val="00FF0ACA"/>
    <w:rsid w:val="00FF0B44"/>
    <w:rsid w:val="00FF0C11"/>
    <w:rsid w:val="00FF18EF"/>
    <w:rsid w:val="00FF1FB1"/>
    <w:rsid w:val="00FF2050"/>
    <w:rsid w:val="00FF37F5"/>
    <w:rsid w:val="00FF3EEE"/>
    <w:rsid w:val="00FF41C9"/>
    <w:rsid w:val="00FF43C9"/>
    <w:rsid w:val="00FF5635"/>
    <w:rsid w:val="00FF5675"/>
    <w:rsid w:val="00FF59B0"/>
    <w:rsid w:val="00FF5C6F"/>
    <w:rsid w:val="00FF66F9"/>
    <w:rsid w:val="00FF6CA4"/>
    <w:rsid w:val="00FF6E76"/>
    <w:rsid w:val="00FF79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52C171"/>
  <w15:chartTrackingRefBased/>
  <w15:docId w15:val="{F2C1E8D9-ED05-41F7-B4DC-FD94CEB38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63CB"/>
    <w:pPr>
      <w:spacing w:after="120" w:line="300" w:lineRule="auto"/>
      <w:jc w:val="both"/>
    </w:pPr>
    <w:rPr>
      <w:rFonts w:ascii="Verdana" w:hAnsi="Verdana"/>
      <w:szCs w:val="24"/>
    </w:rPr>
  </w:style>
  <w:style w:type="paragraph" w:styleId="Heading1">
    <w:name w:val="heading 1"/>
    <w:next w:val="Heading2"/>
    <w:link w:val="Heading1Char"/>
    <w:qFormat/>
    <w:rsid w:val="00C063CB"/>
    <w:pPr>
      <w:keepNext/>
      <w:spacing w:before="240" w:after="240"/>
      <w:jc w:val="center"/>
      <w:outlineLvl w:val="0"/>
    </w:pPr>
    <w:rPr>
      <w:rFonts w:ascii="Verdana" w:hAnsi="Verdana" w:cs="Arial"/>
      <w:b/>
      <w:bCs/>
      <w:kern w:val="32"/>
      <w:sz w:val="24"/>
      <w:szCs w:val="32"/>
    </w:rPr>
  </w:style>
  <w:style w:type="paragraph" w:styleId="Heading2">
    <w:name w:val="heading 2"/>
    <w:next w:val="Heading3"/>
    <w:link w:val="Heading2Char"/>
    <w:qFormat/>
    <w:rsid w:val="00C063CB"/>
    <w:pPr>
      <w:keepNext/>
      <w:spacing w:before="120" w:after="120"/>
      <w:jc w:val="center"/>
      <w:outlineLvl w:val="1"/>
    </w:pPr>
    <w:rPr>
      <w:rFonts w:ascii="Verdana" w:hAnsi="Verdana" w:cs="Arial"/>
      <w:bCs/>
      <w:iCs/>
      <w:sz w:val="22"/>
      <w:szCs w:val="28"/>
    </w:rPr>
  </w:style>
  <w:style w:type="paragraph" w:styleId="Heading3">
    <w:name w:val="heading 3"/>
    <w:next w:val="Heading4"/>
    <w:link w:val="Heading3Char1"/>
    <w:qFormat/>
    <w:rsid w:val="00C063CB"/>
    <w:pPr>
      <w:keepNext/>
      <w:spacing w:before="120" w:after="120"/>
      <w:outlineLvl w:val="2"/>
    </w:pPr>
    <w:rPr>
      <w:rFonts w:ascii="Verdana" w:hAnsi="Verdana" w:cs="Arial"/>
      <w:b/>
      <w:bCs/>
      <w:szCs w:val="26"/>
    </w:rPr>
  </w:style>
  <w:style w:type="paragraph" w:styleId="Heading4">
    <w:name w:val="heading 4"/>
    <w:next w:val="Normal"/>
    <w:qFormat/>
    <w:rsid w:val="00C063CB"/>
    <w:pPr>
      <w:keepNext/>
      <w:spacing w:before="120" w:after="120"/>
      <w:ind w:left="720"/>
      <w:outlineLvl w:val="3"/>
    </w:pPr>
    <w:rPr>
      <w:rFonts w:ascii="Verdana" w:hAnsi="Verdana"/>
      <w:bCs/>
      <w:i/>
      <w:szCs w:val="28"/>
    </w:rPr>
  </w:style>
  <w:style w:type="paragraph" w:styleId="Heading5">
    <w:name w:val="heading 5"/>
    <w:basedOn w:val="Normal"/>
    <w:next w:val="Normal"/>
    <w:qFormat/>
    <w:rsid w:val="00A75AC2"/>
    <w:pPr>
      <w:spacing w:before="240" w:after="60"/>
      <w:outlineLvl w:val="4"/>
    </w:pPr>
    <w:rPr>
      <w:b/>
      <w:bCs/>
      <w:i/>
      <w:iCs/>
      <w:sz w:val="26"/>
      <w:szCs w:val="26"/>
    </w:rPr>
  </w:style>
  <w:style w:type="paragraph" w:styleId="Heading6">
    <w:name w:val="heading 6"/>
    <w:basedOn w:val="Normal"/>
    <w:next w:val="Normal"/>
    <w:qFormat/>
    <w:rsid w:val="001C079A"/>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
    <w:name w:val="Contents"/>
    <w:next w:val="Normal"/>
    <w:rsid w:val="00C063CB"/>
    <w:pPr>
      <w:spacing w:before="240" w:after="240"/>
      <w:jc w:val="center"/>
    </w:pPr>
    <w:rPr>
      <w:rFonts w:ascii="Verdana" w:hAnsi="Verdana"/>
      <w:b/>
      <w:sz w:val="24"/>
      <w:szCs w:val="24"/>
    </w:rPr>
  </w:style>
  <w:style w:type="paragraph" w:customStyle="1" w:styleId="1stPageFooter">
    <w:name w:val="1st Page Footer"/>
    <w:next w:val="Normal"/>
    <w:rsid w:val="00C063CB"/>
    <w:pPr>
      <w:jc w:val="center"/>
    </w:pPr>
    <w:rPr>
      <w:rFonts w:ascii="Verdana" w:hAnsi="Verdana"/>
      <w:szCs w:val="24"/>
    </w:rPr>
  </w:style>
  <w:style w:type="paragraph" w:customStyle="1" w:styleId="EventLocation">
    <w:name w:val="Event Location"/>
    <w:next w:val="Normal"/>
    <w:rsid w:val="00C063CB"/>
    <w:pPr>
      <w:jc w:val="center"/>
    </w:pPr>
    <w:rPr>
      <w:rFonts w:ascii="Verdana" w:hAnsi="Verdana"/>
      <w:sz w:val="28"/>
      <w:szCs w:val="24"/>
    </w:rPr>
  </w:style>
  <w:style w:type="paragraph" w:customStyle="1" w:styleId="EventDate">
    <w:name w:val="Event Date"/>
    <w:next w:val="EventLocation"/>
    <w:rsid w:val="00C063CB"/>
    <w:pPr>
      <w:spacing w:before="120" w:after="120"/>
      <w:jc w:val="center"/>
    </w:pPr>
    <w:rPr>
      <w:rFonts w:ascii="Verdana" w:hAnsi="Verdana"/>
      <w:b/>
      <w:sz w:val="40"/>
      <w:szCs w:val="24"/>
    </w:rPr>
  </w:style>
  <w:style w:type="paragraph" w:customStyle="1" w:styleId="EventName">
    <w:name w:val="Event Name"/>
    <w:next w:val="EventDate"/>
    <w:rsid w:val="00C063CB"/>
    <w:pPr>
      <w:spacing w:before="120" w:after="120"/>
      <w:jc w:val="center"/>
    </w:pPr>
    <w:rPr>
      <w:rFonts w:ascii="Verdana" w:hAnsi="Verdana"/>
      <w:b/>
      <w:sz w:val="72"/>
      <w:szCs w:val="24"/>
    </w:rPr>
  </w:style>
  <w:style w:type="paragraph" w:customStyle="1" w:styleId="DepartmentName">
    <w:name w:val="Department Name"/>
    <w:basedOn w:val="EventDate"/>
    <w:next w:val="Normal"/>
    <w:rsid w:val="00C063CB"/>
  </w:style>
  <w:style w:type="paragraph" w:customStyle="1" w:styleId="ClientName">
    <w:name w:val="Client Name"/>
    <w:basedOn w:val="EventName"/>
    <w:rsid w:val="00C063CB"/>
  </w:style>
  <w:style w:type="character" w:styleId="Hyperlink">
    <w:name w:val="Hyperlink"/>
    <w:rsid w:val="00C063CB"/>
    <w:rPr>
      <w:color w:val="0000FF"/>
      <w:u w:val="single"/>
    </w:rPr>
  </w:style>
  <w:style w:type="character" w:customStyle="1" w:styleId="ContentsChar">
    <w:name w:val="Contents Char"/>
    <w:rsid w:val="00C063CB"/>
    <w:rPr>
      <w:rFonts w:ascii="Verdana" w:hAnsi="Verdana"/>
      <w:b/>
      <w:sz w:val="24"/>
      <w:szCs w:val="24"/>
      <w:lang w:val="en-GB" w:eastAsia="en-GB" w:bidi="ar-SA"/>
    </w:rPr>
  </w:style>
  <w:style w:type="paragraph" w:styleId="Header">
    <w:name w:val="header"/>
    <w:basedOn w:val="Normal"/>
    <w:rsid w:val="00C063CB"/>
    <w:pPr>
      <w:tabs>
        <w:tab w:val="center" w:pos="4153"/>
        <w:tab w:val="right" w:pos="8306"/>
      </w:tabs>
    </w:pPr>
  </w:style>
  <w:style w:type="paragraph" w:styleId="Footer">
    <w:name w:val="footer"/>
    <w:basedOn w:val="Normal"/>
    <w:rsid w:val="00C063CB"/>
    <w:pPr>
      <w:tabs>
        <w:tab w:val="center" w:pos="4153"/>
        <w:tab w:val="right" w:pos="8306"/>
      </w:tabs>
    </w:pPr>
  </w:style>
  <w:style w:type="character" w:styleId="PageNumber">
    <w:name w:val="page number"/>
    <w:basedOn w:val="DefaultParagraphFont"/>
    <w:rsid w:val="00C063CB"/>
  </w:style>
  <w:style w:type="paragraph" w:styleId="TOC1">
    <w:name w:val="toc 1"/>
    <w:basedOn w:val="Normal"/>
    <w:next w:val="Normal"/>
    <w:autoRedefine/>
    <w:semiHidden/>
    <w:rsid w:val="00C063CB"/>
    <w:pPr>
      <w:tabs>
        <w:tab w:val="right" w:leader="dot" w:pos="9360"/>
      </w:tabs>
    </w:pPr>
    <w:rPr>
      <w:noProof/>
    </w:rPr>
  </w:style>
  <w:style w:type="paragraph" w:styleId="TOC2">
    <w:name w:val="toc 2"/>
    <w:basedOn w:val="Normal"/>
    <w:next w:val="Normal"/>
    <w:autoRedefine/>
    <w:semiHidden/>
    <w:rsid w:val="00C063CB"/>
    <w:pPr>
      <w:tabs>
        <w:tab w:val="right" w:leader="dot" w:pos="9540"/>
      </w:tabs>
    </w:pPr>
    <w:rPr>
      <w:noProof/>
    </w:rPr>
  </w:style>
  <w:style w:type="paragraph" w:styleId="BodyText">
    <w:name w:val="Body Text"/>
    <w:basedOn w:val="Normal"/>
    <w:rsid w:val="00C063CB"/>
    <w:pPr>
      <w:autoSpaceDE w:val="0"/>
      <w:autoSpaceDN w:val="0"/>
      <w:adjustRightInd w:val="0"/>
      <w:spacing w:line="240" w:lineRule="auto"/>
      <w:jc w:val="left"/>
    </w:pPr>
  </w:style>
  <w:style w:type="paragraph" w:styleId="NormalWeb">
    <w:name w:val="Normal (Web)"/>
    <w:basedOn w:val="Normal"/>
    <w:rsid w:val="00C063CB"/>
    <w:pPr>
      <w:spacing w:before="100" w:beforeAutospacing="1" w:after="100" w:afterAutospacing="1" w:line="240" w:lineRule="auto"/>
      <w:jc w:val="left"/>
    </w:pPr>
    <w:rPr>
      <w:rFonts w:ascii="Times New Roman" w:hAnsi="Times New Roman"/>
      <w:sz w:val="24"/>
      <w:lang w:val="en-US" w:eastAsia="en-US"/>
    </w:rPr>
  </w:style>
  <w:style w:type="paragraph" w:styleId="TOC3">
    <w:name w:val="toc 3"/>
    <w:basedOn w:val="Normal"/>
    <w:next w:val="Normal"/>
    <w:autoRedefine/>
    <w:semiHidden/>
    <w:rsid w:val="00C063CB"/>
    <w:pPr>
      <w:ind w:left="400"/>
    </w:pPr>
  </w:style>
  <w:style w:type="paragraph" w:styleId="TOC4">
    <w:name w:val="toc 4"/>
    <w:basedOn w:val="Normal"/>
    <w:next w:val="Normal"/>
    <w:autoRedefine/>
    <w:semiHidden/>
    <w:rsid w:val="00C063CB"/>
    <w:pPr>
      <w:ind w:left="600"/>
    </w:pPr>
  </w:style>
  <w:style w:type="paragraph" w:styleId="TOC5">
    <w:name w:val="toc 5"/>
    <w:basedOn w:val="Normal"/>
    <w:next w:val="Normal"/>
    <w:autoRedefine/>
    <w:semiHidden/>
    <w:rsid w:val="00C063CB"/>
    <w:pPr>
      <w:ind w:left="800"/>
    </w:pPr>
  </w:style>
  <w:style w:type="paragraph" w:styleId="TOC6">
    <w:name w:val="toc 6"/>
    <w:basedOn w:val="Normal"/>
    <w:next w:val="Normal"/>
    <w:autoRedefine/>
    <w:semiHidden/>
    <w:rsid w:val="00C063CB"/>
    <w:pPr>
      <w:ind w:left="1000"/>
    </w:pPr>
  </w:style>
  <w:style w:type="paragraph" w:styleId="TOC7">
    <w:name w:val="toc 7"/>
    <w:basedOn w:val="Normal"/>
    <w:next w:val="Normal"/>
    <w:autoRedefine/>
    <w:semiHidden/>
    <w:rsid w:val="00C063CB"/>
    <w:pPr>
      <w:ind w:left="1200"/>
    </w:pPr>
  </w:style>
  <w:style w:type="paragraph" w:styleId="TOC8">
    <w:name w:val="toc 8"/>
    <w:basedOn w:val="Normal"/>
    <w:next w:val="Normal"/>
    <w:autoRedefine/>
    <w:semiHidden/>
    <w:rsid w:val="00C063CB"/>
    <w:pPr>
      <w:ind w:left="1400"/>
    </w:pPr>
  </w:style>
  <w:style w:type="paragraph" w:styleId="TOC9">
    <w:name w:val="toc 9"/>
    <w:basedOn w:val="Normal"/>
    <w:next w:val="Normal"/>
    <w:autoRedefine/>
    <w:semiHidden/>
    <w:rsid w:val="00C063CB"/>
    <w:pPr>
      <w:ind w:left="1600"/>
    </w:pPr>
  </w:style>
  <w:style w:type="character" w:customStyle="1" w:styleId="contentheading">
    <w:name w:val="contentheading"/>
    <w:rsid w:val="00C063CB"/>
    <w:rPr>
      <w:rFonts w:ascii="Verdana" w:hAnsi="Verdana" w:hint="default"/>
      <w:b/>
      <w:bCs/>
      <w:color w:val="006699"/>
      <w:sz w:val="23"/>
      <w:szCs w:val="23"/>
    </w:rPr>
  </w:style>
  <w:style w:type="paragraph" w:styleId="DocumentMap">
    <w:name w:val="Document Map"/>
    <w:basedOn w:val="Normal"/>
    <w:semiHidden/>
    <w:rsid w:val="0008658A"/>
    <w:pPr>
      <w:shd w:val="clear" w:color="auto" w:fill="000080"/>
    </w:pPr>
    <w:rPr>
      <w:rFonts w:ascii="Tahoma" w:hAnsi="Tahoma" w:cs="Tahoma"/>
      <w:szCs w:val="20"/>
    </w:rPr>
  </w:style>
  <w:style w:type="paragraph" w:customStyle="1" w:styleId="Heading2jobtitle">
    <w:name w:val="Heading 2 job title"/>
    <w:basedOn w:val="Heading2"/>
    <w:next w:val="Heading3"/>
    <w:rsid w:val="0044488C"/>
    <w:pPr>
      <w:spacing w:before="0" w:after="0"/>
    </w:pPr>
    <w:rPr>
      <w:i/>
      <w:sz w:val="20"/>
      <w:szCs w:val="20"/>
    </w:rPr>
  </w:style>
  <w:style w:type="character" w:customStyle="1" w:styleId="Heading3Char1">
    <w:name w:val="Heading 3 Char1"/>
    <w:link w:val="Heading3"/>
    <w:rsid w:val="0044488C"/>
    <w:rPr>
      <w:rFonts w:ascii="Verdana" w:hAnsi="Verdana" w:cs="Arial"/>
      <w:b/>
      <w:bCs/>
      <w:szCs w:val="26"/>
      <w:lang w:val="en-GB" w:eastAsia="en-GB" w:bidi="ar-SA"/>
    </w:rPr>
  </w:style>
  <w:style w:type="character" w:customStyle="1" w:styleId="Heading2Char">
    <w:name w:val="Heading 2 Char"/>
    <w:link w:val="Heading2"/>
    <w:rsid w:val="0044488C"/>
    <w:rPr>
      <w:rFonts w:ascii="Verdana" w:hAnsi="Verdana" w:cs="Arial"/>
      <w:bCs/>
      <w:iCs/>
      <w:sz w:val="22"/>
      <w:szCs w:val="28"/>
      <w:lang w:val="en-GB" w:eastAsia="en-GB" w:bidi="ar-SA"/>
    </w:rPr>
  </w:style>
  <w:style w:type="character" w:customStyle="1" w:styleId="Heading1Char">
    <w:name w:val="Heading 1 Char"/>
    <w:link w:val="Heading1"/>
    <w:rsid w:val="0044488C"/>
    <w:rPr>
      <w:rFonts w:ascii="Verdana" w:hAnsi="Verdana" w:cs="Arial"/>
      <w:b/>
      <w:bCs/>
      <w:kern w:val="32"/>
      <w:sz w:val="24"/>
      <w:szCs w:val="32"/>
      <w:lang w:val="en-GB" w:eastAsia="en-GB" w:bidi="ar-SA"/>
    </w:rPr>
  </w:style>
  <w:style w:type="paragraph" w:customStyle="1" w:styleId="ListBullet">
    <w:name w:val="ListBullet"/>
    <w:basedOn w:val="Normal"/>
    <w:next w:val="Normal"/>
    <w:rsid w:val="0044488C"/>
    <w:pPr>
      <w:numPr>
        <w:numId w:val="1"/>
      </w:numPr>
    </w:pPr>
  </w:style>
  <w:style w:type="table" w:styleId="TableGrid">
    <w:name w:val="Table Grid"/>
    <w:basedOn w:val="TableNormal"/>
    <w:rsid w:val="0044488C"/>
    <w:pPr>
      <w:spacing w:after="120"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4488C"/>
    <w:pPr>
      <w:autoSpaceDE w:val="0"/>
      <w:autoSpaceDN w:val="0"/>
      <w:adjustRightInd w:val="0"/>
    </w:pPr>
    <w:rPr>
      <w:rFonts w:ascii="ACAHFL+Arial" w:hAnsi="ACAHFL+Arial" w:cs="ACAHFL+Arial"/>
      <w:color w:val="000000"/>
      <w:sz w:val="24"/>
      <w:szCs w:val="24"/>
      <w:lang w:val="en-US" w:eastAsia="en-US"/>
    </w:rPr>
  </w:style>
  <w:style w:type="character" w:customStyle="1" w:styleId="textocentraltitular2">
    <w:name w:val="texto_central_titular_2"/>
    <w:basedOn w:val="DefaultParagraphFont"/>
    <w:rsid w:val="0044488C"/>
  </w:style>
  <w:style w:type="character" w:customStyle="1" w:styleId="CharChar1">
    <w:name w:val="Char Char1"/>
    <w:rsid w:val="0044488C"/>
    <w:rPr>
      <w:rFonts w:ascii="Verdana" w:hAnsi="Verdana" w:cs="Arial"/>
      <w:b/>
      <w:bCs/>
      <w:szCs w:val="26"/>
      <w:lang w:val="en-GB" w:eastAsia="en-GB" w:bidi="ar-SA"/>
    </w:rPr>
  </w:style>
  <w:style w:type="character" w:customStyle="1" w:styleId="Heading3Char">
    <w:name w:val="Heading 3 Char"/>
    <w:locked/>
    <w:rsid w:val="0044488C"/>
    <w:rPr>
      <w:rFonts w:ascii="Verdana" w:hAnsi="Verdana" w:cs="Arial"/>
      <w:b/>
      <w:bCs/>
      <w:sz w:val="26"/>
      <w:szCs w:val="26"/>
      <w:lang w:val="en-GB" w:eastAsia="en-GB"/>
    </w:rPr>
  </w:style>
  <w:style w:type="character" w:styleId="Emphasis">
    <w:name w:val="Emphasis"/>
    <w:uiPriority w:val="20"/>
    <w:qFormat/>
    <w:rsid w:val="0044488C"/>
    <w:rPr>
      <w:i/>
      <w:iCs/>
    </w:rPr>
  </w:style>
  <w:style w:type="paragraph" w:styleId="Date">
    <w:name w:val="Date"/>
    <w:basedOn w:val="Normal"/>
    <w:next w:val="Normal"/>
    <w:rsid w:val="0044488C"/>
  </w:style>
  <w:style w:type="character" w:customStyle="1" w:styleId="bodytext0">
    <w:name w:val="bodytext"/>
    <w:basedOn w:val="DefaultParagraphFont"/>
    <w:rsid w:val="0044488C"/>
  </w:style>
  <w:style w:type="character" w:customStyle="1" w:styleId="CharChar3">
    <w:name w:val="Char Char3"/>
    <w:rsid w:val="0044488C"/>
    <w:rPr>
      <w:rFonts w:ascii="Verdana" w:hAnsi="Verdana" w:cs="Arial"/>
      <w:b/>
      <w:bCs/>
      <w:kern w:val="32"/>
      <w:sz w:val="24"/>
      <w:szCs w:val="32"/>
      <w:lang w:val="en-GB" w:eastAsia="en-GB" w:bidi="ar-SA"/>
    </w:rPr>
  </w:style>
  <w:style w:type="paragraph" w:styleId="ListBullet0">
    <w:name w:val="List Bullet"/>
    <w:basedOn w:val="Normal"/>
    <w:rsid w:val="0044488C"/>
    <w:pPr>
      <w:tabs>
        <w:tab w:val="num" w:pos="360"/>
      </w:tabs>
      <w:ind w:left="360" w:hanging="360"/>
    </w:pPr>
  </w:style>
  <w:style w:type="paragraph" w:customStyle="1" w:styleId="summary">
    <w:name w:val="summary"/>
    <w:basedOn w:val="Normal"/>
    <w:rsid w:val="0044488C"/>
    <w:pPr>
      <w:spacing w:before="100" w:beforeAutospacing="1" w:after="100" w:afterAutospacing="1" w:line="240" w:lineRule="auto"/>
      <w:jc w:val="left"/>
    </w:pPr>
    <w:rPr>
      <w:rFonts w:ascii="Times New Roman" w:hAnsi="Times New Roman"/>
      <w:sz w:val="24"/>
      <w:lang w:val="en-US" w:eastAsia="en-US"/>
    </w:rPr>
  </w:style>
  <w:style w:type="paragraph" w:customStyle="1" w:styleId="Heading2jobdesc">
    <w:name w:val="Heading2job desc"/>
    <w:basedOn w:val="Heading2"/>
    <w:next w:val="Heading3"/>
    <w:rsid w:val="0044488C"/>
    <w:pPr>
      <w:spacing w:after="0"/>
    </w:pPr>
    <w:rPr>
      <w:i/>
      <w:iCs w:val="0"/>
    </w:rPr>
  </w:style>
  <w:style w:type="paragraph" w:customStyle="1" w:styleId="Heading2JobDescription">
    <w:name w:val="Heading 2 Job Description"/>
    <w:basedOn w:val="Heading2"/>
    <w:next w:val="Heading3"/>
    <w:rsid w:val="0044488C"/>
    <w:pPr>
      <w:spacing w:before="0"/>
    </w:pPr>
    <w:rPr>
      <w:i/>
      <w:sz w:val="20"/>
    </w:rPr>
  </w:style>
  <w:style w:type="numbering" w:customStyle="1" w:styleId="StyleBulletedSymbolsymbolBefore0Hanging05">
    <w:name w:val="Style Bulleted Symbol (symbol) Before:  0&quot; Hanging:  0.5&quot;"/>
    <w:basedOn w:val="NoList"/>
    <w:rsid w:val="0044488C"/>
    <w:pPr>
      <w:numPr>
        <w:numId w:val="2"/>
      </w:numPr>
    </w:pPr>
  </w:style>
  <w:style w:type="paragraph" w:styleId="Title">
    <w:name w:val="Title"/>
    <w:basedOn w:val="Normal"/>
    <w:qFormat/>
    <w:rsid w:val="0044488C"/>
    <w:pPr>
      <w:autoSpaceDE w:val="0"/>
      <w:autoSpaceDN w:val="0"/>
      <w:spacing w:before="240" w:after="60" w:line="240" w:lineRule="auto"/>
      <w:jc w:val="center"/>
    </w:pPr>
    <w:rPr>
      <w:rFonts w:ascii="Arial" w:hAnsi="Arial" w:cs="Arial"/>
      <w:b/>
      <w:bCs/>
      <w:kern w:val="28"/>
      <w:sz w:val="32"/>
      <w:szCs w:val="32"/>
      <w:lang w:eastAsia="en-US"/>
    </w:rPr>
  </w:style>
  <w:style w:type="character" w:customStyle="1" w:styleId="CharChar5">
    <w:name w:val="Char Char5"/>
    <w:rsid w:val="0044488C"/>
    <w:rPr>
      <w:rFonts w:ascii="Verdana" w:hAnsi="Verdana" w:cs="Arial"/>
      <w:b/>
      <w:bCs/>
      <w:kern w:val="32"/>
      <w:sz w:val="24"/>
      <w:szCs w:val="32"/>
      <w:lang w:val="en-GB" w:eastAsia="en-GB" w:bidi="ar-SA"/>
    </w:rPr>
  </w:style>
  <w:style w:type="paragraph" w:customStyle="1" w:styleId="Header1Center">
    <w:name w:val="Header 1 + Center"/>
    <w:basedOn w:val="Heading1"/>
    <w:rsid w:val="0044488C"/>
    <w:pPr>
      <w:spacing w:after="60"/>
    </w:pPr>
    <w:rPr>
      <w:rFonts w:ascii="Arial" w:hAnsi="Arial"/>
      <w:sz w:val="32"/>
      <w:lang w:eastAsia="en-US"/>
    </w:rPr>
  </w:style>
  <w:style w:type="paragraph" w:customStyle="1" w:styleId="GL-Header1">
    <w:name w:val="GL-Header 1"/>
    <w:basedOn w:val="Normal"/>
    <w:rsid w:val="0044488C"/>
    <w:pPr>
      <w:pBdr>
        <w:top w:val="single" w:sz="4" w:space="1" w:color="auto"/>
      </w:pBdr>
      <w:spacing w:after="0" w:line="240" w:lineRule="auto"/>
      <w:jc w:val="center"/>
    </w:pPr>
    <w:rPr>
      <w:lang w:val="fr-FR"/>
    </w:rPr>
  </w:style>
  <w:style w:type="paragraph" w:customStyle="1" w:styleId="GL-Header1-MAINTitle">
    <w:name w:val="GL-Header 1-MAIN Title"/>
    <w:basedOn w:val="Header1Center"/>
    <w:rsid w:val="0044488C"/>
    <w:rPr>
      <w:rFonts w:ascii="Verdana" w:hAnsi="Verdana"/>
      <w:sz w:val="24"/>
    </w:rPr>
  </w:style>
  <w:style w:type="paragraph" w:customStyle="1" w:styleId="GL-Heading2-NameofSpeaker">
    <w:name w:val="GL-Heading 2-Name of Speaker"/>
    <w:basedOn w:val="Heading2"/>
    <w:rsid w:val="0044488C"/>
    <w:pPr>
      <w:spacing w:before="240" w:after="60"/>
    </w:pPr>
    <w:rPr>
      <w:rFonts w:ascii="Arial" w:hAnsi="Arial"/>
      <w:sz w:val="28"/>
      <w:lang w:eastAsia="en-US"/>
    </w:rPr>
  </w:style>
  <w:style w:type="paragraph" w:customStyle="1" w:styleId="GL-Position">
    <w:name w:val="GL-Position"/>
    <w:aliases w:val="name of organisation"/>
    <w:basedOn w:val="Heading2"/>
    <w:rsid w:val="0044488C"/>
    <w:rPr>
      <w:i/>
      <w:sz w:val="20"/>
      <w:szCs w:val="20"/>
    </w:rPr>
  </w:style>
  <w:style w:type="paragraph" w:customStyle="1" w:styleId="GL-Headingthree">
    <w:name w:val="GL-Heading three"/>
    <w:basedOn w:val="Normal"/>
    <w:rsid w:val="0044488C"/>
    <w:pPr>
      <w:spacing w:after="0" w:line="240" w:lineRule="auto"/>
      <w:jc w:val="left"/>
    </w:pPr>
    <w:rPr>
      <w:rFonts w:ascii="Arial" w:hAnsi="Arial" w:cs="Arial"/>
      <w:b/>
      <w:sz w:val="24"/>
      <w:lang w:eastAsia="en-US"/>
    </w:rPr>
  </w:style>
  <w:style w:type="paragraph" w:customStyle="1" w:styleId="GL-Headingfour-subtopic">
    <w:name w:val="GL-Heading four-subtopic"/>
    <w:basedOn w:val="GL-Headingthree"/>
    <w:rsid w:val="0044488C"/>
    <w:rPr>
      <w:b w:val="0"/>
      <w:i/>
    </w:rPr>
  </w:style>
  <w:style w:type="paragraph" w:customStyle="1" w:styleId="GL-Maintext">
    <w:name w:val="GL-Main text"/>
    <w:basedOn w:val="Heading3"/>
    <w:rsid w:val="0044488C"/>
    <w:rPr>
      <w:b w:val="0"/>
    </w:rPr>
  </w:style>
  <w:style w:type="paragraph" w:customStyle="1" w:styleId="GL-Header2">
    <w:name w:val="GL-Header 2"/>
    <w:basedOn w:val="Heading2"/>
    <w:rsid w:val="0044488C"/>
  </w:style>
  <w:style w:type="paragraph" w:customStyle="1" w:styleId="GL-Header3">
    <w:name w:val="GL-Header 3"/>
    <w:basedOn w:val="Heading3"/>
    <w:rsid w:val="0044488C"/>
  </w:style>
  <w:style w:type="paragraph" w:customStyle="1" w:styleId="GL-Header4">
    <w:name w:val="GL-Header 4"/>
    <w:basedOn w:val="Heading2"/>
    <w:rsid w:val="0044488C"/>
    <w:rPr>
      <w:i/>
      <w:sz w:val="20"/>
      <w:szCs w:val="20"/>
    </w:rPr>
  </w:style>
  <w:style w:type="paragraph" w:customStyle="1" w:styleId="GL-subtopic">
    <w:name w:val="GL-subtopic"/>
    <w:basedOn w:val="GL-Header4"/>
    <w:rsid w:val="0044488C"/>
    <w:pPr>
      <w:spacing w:line="300" w:lineRule="auto"/>
      <w:jc w:val="left"/>
    </w:pPr>
  </w:style>
  <w:style w:type="paragraph" w:customStyle="1" w:styleId="G-Subtopic">
    <w:name w:val="G-Subtopic"/>
    <w:basedOn w:val="GL-subtopic"/>
    <w:rsid w:val="0044488C"/>
    <w:pPr>
      <w:ind w:firstLine="720"/>
    </w:pPr>
  </w:style>
  <w:style w:type="paragraph" w:customStyle="1" w:styleId="Normal10pt">
    <w:name w:val="Normal + 10 pt"/>
    <w:aliases w:val="Italic"/>
    <w:basedOn w:val="Normal"/>
    <w:rsid w:val="0044488C"/>
    <w:pPr>
      <w:spacing w:after="0" w:line="240" w:lineRule="auto"/>
    </w:pPr>
    <w:rPr>
      <w:rFonts w:ascii="Times New Roman" w:hAnsi="Times New Roman"/>
      <w:i/>
      <w:szCs w:val="20"/>
    </w:rPr>
  </w:style>
  <w:style w:type="paragraph" w:styleId="BalloonText">
    <w:name w:val="Balloon Text"/>
    <w:basedOn w:val="Normal"/>
    <w:link w:val="BalloonTextChar"/>
    <w:rsid w:val="00685280"/>
    <w:pPr>
      <w:spacing w:after="0" w:line="240" w:lineRule="auto"/>
    </w:pPr>
    <w:rPr>
      <w:rFonts w:ascii="Tahoma" w:hAnsi="Tahoma" w:cs="Tahoma"/>
      <w:sz w:val="16"/>
      <w:szCs w:val="16"/>
    </w:rPr>
  </w:style>
  <w:style w:type="character" w:customStyle="1" w:styleId="BalloonTextChar">
    <w:name w:val="Balloon Text Char"/>
    <w:link w:val="BalloonText"/>
    <w:rsid w:val="00685280"/>
    <w:rPr>
      <w:rFonts w:ascii="Tahoma" w:hAnsi="Tahoma" w:cs="Tahoma"/>
      <w:sz w:val="16"/>
      <w:szCs w:val="16"/>
    </w:rPr>
  </w:style>
  <w:style w:type="paragraph" w:styleId="ListParagraph">
    <w:name w:val="List Paragraph"/>
    <w:basedOn w:val="Normal"/>
    <w:uiPriority w:val="34"/>
    <w:qFormat/>
    <w:rsid w:val="00A4509B"/>
    <w:pPr>
      <w:spacing w:after="200" w:line="276" w:lineRule="auto"/>
      <w:ind w:left="720"/>
      <w:contextualSpacing/>
      <w:jc w:val="left"/>
    </w:pPr>
    <w:rPr>
      <w:rFonts w:ascii="Calibri" w:eastAsia="Calibri" w:hAnsi="Calibri"/>
      <w:sz w:val="22"/>
      <w:szCs w:val="22"/>
      <w:lang w:eastAsia="en-US"/>
    </w:rPr>
  </w:style>
  <w:style w:type="character" w:customStyle="1" w:styleId="st">
    <w:name w:val="st"/>
    <w:basedOn w:val="DefaultParagraphFont"/>
    <w:rsid w:val="00A34552"/>
  </w:style>
  <w:style w:type="character" w:customStyle="1" w:styleId="apple-style-span">
    <w:name w:val="apple-style-span"/>
    <w:basedOn w:val="DefaultParagraphFont"/>
    <w:rsid w:val="003C7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6018717">
      <w:bodyDiv w:val="1"/>
      <w:marLeft w:val="0"/>
      <w:marRight w:val="0"/>
      <w:marTop w:val="0"/>
      <w:marBottom w:val="0"/>
      <w:divBdr>
        <w:top w:val="none" w:sz="0" w:space="0" w:color="auto"/>
        <w:left w:val="none" w:sz="0" w:space="0" w:color="auto"/>
        <w:bottom w:val="none" w:sz="0" w:space="0" w:color="auto"/>
        <w:right w:val="none" w:sz="0" w:space="0" w:color="auto"/>
      </w:divBdr>
    </w:div>
    <w:div w:id="922489191">
      <w:bodyDiv w:val="1"/>
      <w:marLeft w:val="0"/>
      <w:marRight w:val="0"/>
      <w:marTop w:val="0"/>
      <w:marBottom w:val="0"/>
      <w:divBdr>
        <w:top w:val="none" w:sz="0" w:space="0" w:color="auto"/>
        <w:left w:val="none" w:sz="0" w:space="0" w:color="auto"/>
        <w:bottom w:val="none" w:sz="0" w:space="0" w:color="auto"/>
        <w:right w:val="none" w:sz="0" w:space="0" w:color="auto"/>
      </w:divBdr>
    </w:div>
    <w:div w:id="1057360995">
      <w:bodyDiv w:val="1"/>
      <w:marLeft w:val="0"/>
      <w:marRight w:val="0"/>
      <w:marTop w:val="0"/>
      <w:marBottom w:val="0"/>
      <w:divBdr>
        <w:top w:val="none" w:sz="0" w:space="0" w:color="auto"/>
        <w:left w:val="none" w:sz="0" w:space="0" w:color="auto"/>
        <w:bottom w:val="none" w:sz="0" w:space="0" w:color="auto"/>
        <w:right w:val="none" w:sz="0" w:space="0" w:color="auto"/>
      </w:divBdr>
    </w:div>
    <w:div w:id="1931044715">
      <w:bodyDiv w:val="1"/>
      <w:marLeft w:val="0"/>
      <w:marRight w:val="0"/>
      <w:marTop w:val="0"/>
      <w:marBottom w:val="0"/>
      <w:divBdr>
        <w:top w:val="none" w:sz="0" w:space="0" w:color="auto"/>
        <w:left w:val="none" w:sz="0" w:space="0" w:color="auto"/>
        <w:bottom w:val="none" w:sz="0" w:space="0" w:color="auto"/>
        <w:right w:val="none" w:sz="0" w:space="0" w:color="auto"/>
      </w:divBdr>
    </w:div>
    <w:div w:id="1952010164">
      <w:bodyDiv w:val="1"/>
      <w:marLeft w:val="0"/>
      <w:marRight w:val="0"/>
      <w:marTop w:val="0"/>
      <w:marBottom w:val="0"/>
      <w:divBdr>
        <w:top w:val="none" w:sz="0" w:space="0" w:color="auto"/>
        <w:left w:val="none" w:sz="0" w:space="0" w:color="auto"/>
        <w:bottom w:val="none" w:sz="0" w:space="0" w:color="auto"/>
        <w:right w:val="none" w:sz="0" w:space="0" w:color="auto"/>
      </w:divBdr>
    </w:div>
    <w:div w:id="206335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0C98ADB444F142804B882C5CC9B1C3" ma:contentTypeVersion="8" ma:contentTypeDescription="Create a new document." ma:contentTypeScope="" ma:versionID="58fcba7c911eb2a8a1e0d8c45a3b6698">
  <xsd:schema xmlns:xsd="http://www.w3.org/2001/XMLSchema" xmlns:xs="http://www.w3.org/2001/XMLSchema" xmlns:p="http://schemas.microsoft.com/office/2006/metadata/properties" xmlns:ns2="de4cd766-462e-4466-bbea-dcc2a28a2b7e" xmlns:ns3="c9bc01ab-362e-48a1-96a1-7bf74fdc6e09" xmlns:ns4="09de83be-3c3d-4b28-ad0e-41a486e40019" targetNamespace="http://schemas.microsoft.com/office/2006/metadata/properties" ma:root="true" ma:fieldsID="8d360c039cadb5f7c691e026c44b6f48" ns2:_="" ns3:_="" ns4:_="">
    <xsd:import namespace="de4cd766-462e-4466-bbea-dcc2a28a2b7e"/>
    <xsd:import namespace="c9bc01ab-362e-48a1-96a1-7bf74fdc6e09"/>
    <xsd:import namespace="09de83be-3c3d-4b28-ad0e-41a486e40019"/>
    <xsd:element name="properties">
      <xsd:complexType>
        <xsd:sequence>
          <xsd:element name="documentManagement">
            <xsd:complexType>
              <xsd:all>
                <xsd:element ref="ns2:Applicable_x0020_Service_x0020_Area"/>
                <xsd:element ref="ns3:SharedWithUsers" minOccurs="0"/>
                <xsd:element ref="ns4:SharingHintHash" minOccurs="0"/>
                <xsd:element ref="ns4:SharedWithDetails" minOccurs="0"/>
                <xsd:element ref="ns4:LastSharedByUser" minOccurs="0"/>
                <xsd:element ref="ns4:LastSharedByTim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cd766-462e-4466-bbea-dcc2a28a2b7e" elementFormDefault="qualified">
    <xsd:import namespace="http://schemas.microsoft.com/office/2006/documentManagement/types"/>
    <xsd:import namespace="http://schemas.microsoft.com/office/infopath/2007/PartnerControls"/>
    <xsd:element name="Applicable_x0020_Service_x0020_Area" ma:index="8" ma:displayName="Applicable Service Area" ma:default="All Services" ma:description="The Service Area that the process or policy refers to." ma:format="Dropdown" ma:internalName="Applicable_x0020_Service_x0020_Area">
      <xsd:simpleType>
        <xsd:union memberTypes="dms:Text">
          <xsd:simpleType>
            <xsd:restriction base="dms:Choice">
              <xsd:enumeration value="Transcription Only"/>
              <xsd:enumeration value="Minute-taking Only"/>
              <xsd:enumeration value="Translation Only"/>
              <xsd:enumeration value="Interpreting Only"/>
              <xsd:enumeration value="Professional Writing Services"/>
              <xsd:enumeration value="All Services"/>
            </xsd:restriction>
          </xsd:simpleType>
        </xsd:un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bc01ab-362e-48a1-96a1-7bf74fdc6e09"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de83be-3c3d-4b28-ad0e-41a486e40019" elementFormDefault="qualified">
    <xsd:import namespace="http://schemas.microsoft.com/office/2006/documentManagement/types"/>
    <xsd:import namespace="http://schemas.microsoft.com/office/infopath/2007/PartnerControls"/>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licable_x0020_Service_x0020_Area xmlns="de4cd766-462e-4466-bbea-dcc2a28a2b7e">Transcription Only</Applicable_x0020_Service_x0020_Area>
  </documentManagement>
</p:properties>
</file>

<file path=customXml/itemProps1.xml><?xml version="1.0" encoding="utf-8"?>
<ds:datastoreItem xmlns:ds="http://schemas.openxmlformats.org/officeDocument/2006/customXml" ds:itemID="{880BD742-C750-46A3-B24A-932E1120F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cd766-462e-4466-bbea-dcc2a28a2b7e"/>
    <ds:schemaRef ds:uri="c9bc01ab-362e-48a1-96a1-7bf74fdc6e09"/>
    <ds:schemaRef ds:uri="09de83be-3c3d-4b28-ad0e-41a486e40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C39650-C925-484A-A3DB-638AA6B72E49}">
  <ds:schemaRefs>
    <ds:schemaRef ds:uri="http://schemas.microsoft.com/sharepoint/v3/contenttype/forms"/>
  </ds:schemaRefs>
</ds:datastoreItem>
</file>

<file path=customXml/itemProps3.xml><?xml version="1.0" encoding="utf-8"?>
<ds:datastoreItem xmlns:ds="http://schemas.openxmlformats.org/officeDocument/2006/customXml" ds:itemID="{7172D039-63E2-4AF9-B024-57A42B1F5DE4}">
  <ds:schemaRefs>
    <ds:schemaRef ds:uri="http://schemas.microsoft.com/office/2006/metadata/properties"/>
    <ds:schemaRef ds:uri="http://schemas.microsoft.com/office/infopath/2007/PartnerControls"/>
    <ds:schemaRef ds:uri="de4cd766-462e-4466-bbea-dcc2a28a2b7e"/>
  </ds:schemaRefs>
</ds:datastoreItem>
</file>

<file path=docMetadata/LabelInfo.xml><?xml version="1.0" encoding="utf-8"?>
<clbl:labelList xmlns:clbl="http://schemas.microsoft.com/office/2020/mipLabelMetadata">
  <clbl:label id="{74b4a4d2-f55e-4cb1-9d3d-d9e45016299a}" enabled="1" method="Standard" siteId="{88281ca8-e525-4a8d-b965-480a7ac2b970}" contentBits="0" removed="0"/>
</clbl:labelList>
</file>

<file path=docProps/app.xml><?xml version="1.0" encoding="utf-8"?>
<Properties xmlns="http://schemas.openxmlformats.org/officeDocument/2006/extended-properties" xmlns:vt="http://schemas.openxmlformats.org/officeDocument/2006/docPropsVTypes">
  <Template>Normal.dotm</Template>
  <TotalTime>267</TotalTime>
  <Pages>25</Pages>
  <Words>12766</Words>
  <Characters>63043</Characters>
  <Application>Microsoft Office Word</Application>
  <DocSecurity>0</DocSecurity>
  <Lines>525</Lines>
  <Paragraphs>151</Paragraphs>
  <ScaleCrop>false</ScaleCrop>
  <HeadingPairs>
    <vt:vector size="2" baseType="variant">
      <vt:variant>
        <vt:lpstr>Title</vt:lpstr>
      </vt:variant>
      <vt:variant>
        <vt:i4>1</vt:i4>
      </vt:variant>
    </vt:vector>
  </HeadingPairs>
  <TitlesOfParts>
    <vt:vector size="1" baseType="lpstr">
      <vt:lpstr>Transcript</vt:lpstr>
    </vt:vector>
  </TitlesOfParts>
  <Company/>
  <LinksUpToDate>false</LinksUpToDate>
  <CharactersWithSpaces>75658</CharactersWithSpaces>
  <SharedDoc>false</SharedDoc>
  <HLinks>
    <vt:vector size="6" baseType="variant">
      <vt:variant>
        <vt:i4>983121</vt:i4>
      </vt:variant>
      <vt:variant>
        <vt:i4>5</vt:i4>
      </vt:variant>
      <vt:variant>
        <vt:i4>0</vt:i4>
      </vt:variant>
      <vt:variant>
        <vt:i4>5</vt:i4>
      </vt:variant>
      <vt:variant>
        <vt:lpwstr>http://www.global-lingo.com/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dc:title>
  <dc:subject>00.00.0000</dc:subject>
  <dc:creator>Global Lingo</dc:creator>
  <cp:keywords/>
  <cp:lastModifiedBy>Michelle Suc</cp:lastModifiedBy>
  <cp:revision>14</cp:revision>
  <cp:lastPrinted>2012-09-18T09:34:00Z</cp:lastPrinted>
  <dcterms:created xsi:type="dcterms:W3CDTF">2025-11-06T10:36:00Z</dcterms:created>
  <dcterms:modified xsi:type="dcterms:W3CDTF">2025-11-06T15:50:00Z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b8b8f92,5dbc3308,4d6aa238</vt:lpwstr>
  </property>
  <property fmtid="{D5CDD505-2E9C-101B-9397-08002B2CF9AE}" pid="3" name="ClassificationContentMarkingFooterFontProps">
    <vt:lpwstr>#ffef00,10,Aptos</vt:lpwstr>
  </property>
  <property fmtid="{D5CDD505-2E9C-101B-9397-08002B2CF9AE}" pid="4" name="ClassificationContentMarkingFooterText">
    <vt:lpwstr>PRIVATE</vt:lpwstr>
  </property>
  <property fmtid="{D5CDD505-2E9C-101B-9397-08002B2CF9AE}" pid="5" name="MSIP_Label_ac0b9ce6-6e99-42a1-af95-429494370cbc_Enabled">
    <vt:lpwstr>true</vt:lpwstr>
  </property>
  <property fmtid="{D5CDD505-2E9C-101B-9397-08002B2CF9AE}" pid="6" name="MSIP_Label_ac0b9ce6-6e99-42a1-af95-429494370cbc_SetDate">
    <vt:lpwstr>2025-11-06T13:04:21Z</vt:lpwstr>
  </property>
  <property fmtid="{D5CDD505-2E9C-101B-9397-08002B2CF9AE}" pid="7" name="MSIP_Label_ac0b9ce6-6e99-42a1-af95-429494370cbc_Method">
    <vt:lpwstr>Standard</vt:lpwstr>
  </property>
  <property fmtid="{D5CDD505-2E9C-101B-9397-08002B2CF9AE}" pid="8" name="MSIP_Label_ac0b9ce6-6e99-42a1-af95-429494370cbc_Name">
    <vt:lpwstr>ac0b9ce6-6e99-42a1-af95-429494370cbc</vt:lpwstr>
  </property>
  <property fmtid="{D5CDD505-2E9C-101B-9397-08002B2CF9AE}" pid="9" name="MSIP_Label_ac0b9ce6-6e99-42a1-af95-429494370cbc_SiteId">
    <vt:lpwstr>315b1ee5-c224-498b-871e-c140611d6d07</vt:lpwstr>
  </property>
  <property fmtid="{D5CDD505-2E9C-101B-9397-08002B2CF9AE}" pid="10" name="MSIP_Label_ac0b9ce6-6e99-42a1-af95-429494370cbc_ActionId">
    <vt:lpwstr>ae190a0c-6de6-4cab-bee7-1bf2ee422ef7</vt:lpwstr>
  </property>
  <property fmtid="{D5CDD505-2E9C-101B-9397-08002B2CF9AE}" pid="11" name="MSIP_Label_ac0b9ce6-6e99-42a1-af95-429494370cbc_ContentBits">
    <vt:lpwstr>2</vt:lpwstr>
  </property>
  <property fmtid="{D5CDD505-2E9C-101B-9397-08002B2CF9AE}" pid="12" name="MSIP_Label_ac0b9ce6-6e99-42a1-af95-429494370cbc_Tag">
    <vt:lpwstr>10, 3, 0, 1</vt:lpwstr>
  </property>
</Properties>
</file>